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tblpX="26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7229"/>
      </w:tblGrid>
      <w:tr w:rsidR="003B274E" w:rsidRPr="004C3620" w14:paraId="5342E655" w14:textId="77777777" w:rsidTr="005E304C">
        <w:trPr>
          <w:trHeight w:val="147"/>
        </w:trPr>
        <w:tc>
          <w:tcPr>
            <w:tcW w:w="10485" w:type="dxa"/>
            <w:gridSpan w:val="3"/>
            <w:shd w:val="clear" w:color="auto" w:fill="auto"/>
          </w:tcPr>
          <w:p w14:paraId="3F203FF8" w14:textId="77777777" w:rsidR="005E6EA6" w:rsidRPr="004C3620" w:rsidRDefault="005E6EA6" w:rsidP="00234D27">
            <w:pPr>
              <w:jc w:val="both"/>
              <w:rPr>
                <w:rFonts w:ascii="Century Gothic" w:hAnsi="Century Gothic" w:cstheme="minorHAnsi"/>
                <w:sz w:val="20"/>
              </w:rPr>
            </w:pPr>
            <w:r w:rsidRPr="004C3620">
              <w:rPr>
                <w:rFonts w:ascii="Century Gothic" w:hAnsi="Century Gothic" w:cstheme="minorHAnsi"/>
                <w:sz w:val="20"/>
              </w:rPr>
              <w:t>These Conditions shall be read in conjunction with General Condition of Contract (GCC Rev R0) enclosed along with the tender enquiry. In case of any conflict or inconsistency, the requirement of SCC shall prevail over the GCC.</w:t>
            </w:r>
          </w:p>
        </w:tc>
      </w:tr>
      <w:tr w:rsidR="003B274E" w:rsidRPr="004C3620" w14:paraId="1EF80267" w14:textId="77777777" w:rsidTr="005E304C">
        <w:trPr>
          <w:trHeight w:val="147"/>
        </w:trPr>
        <w:tc>
          <w:tcPr>
            <w:tcW w:w="10485" w:type="dxa"/>
            <w:gridSpan w:val="3"/>
          </w:tcPr>
          <w:p w14:paraId="488B3188" w14:textId="77777777" w:rsidR="00AF7DC8" w:rsidRPr="004C3620" w:rsidRDefault="008A703C" w:rsidP="00234D27">
            <w:pPr>
              <w:jc w:val="both"/>
              <w:rPr>
                <w:rFonts w:ascii="Century Gothic" w:hAnsi="Century Gothic" w:cstheme="minorHAnsi"/>
                <w:sz w:val="20"/>
              </w:rPr>
            </w:pPr>
            <w:r w:rsidRPr="004C3620">
              <w:rPr>
                <w:rFonts w:ascii="Century Gothic" w:hAnsi="Century Gothic" w:cstheme="minorHAnsi"/>
                <w:sz w:val="20"/>
              </w:rPr>
              <w:t xml:space="preserve">The name of our Plant/ Unit may please be read as </w:t>
            </w:r>
            <w:r w:rsidR="00BB1B4F" w:rsidRPr="004C3620">
              <w:rPr>
                <w:rFonts w:ascii="Century Gothic" w:hAnsi="Century Gothic" w:cstheme="minorHAnsi"/>
                <w:sz w:val="20"/>
                <w:lang w:val="en-IN"/>
              </w:rPr>
              <w:t>SOLAR BUSINESS</w:t>
            </w:r>
            <w:r w:rsidR="00AF7DC8" w:rsidRPr="004C3620">
              <w:rPr>
                <w:rFonts w:ascii="Century Gothic" w:hAnsi="Century Gothic" w:cstheme="minorHAnsi"/>
                <w:sz w:val="20"/>
                <w:lang w:val="en-IN"/>
              </w:rPr>
              <w:t xml:space="preserve"> DIVISION</w:t>
            </w:r>
            <w:r w:rsidR="00BB1B4F" w:rsidRPr="004C3620">
              <w:rPr>
                <w:rFonts w:ascii="Century Gothic" w:hAnsi="Century Gothic" w:cstheme="minorHAnsi"/>
                <w:sz w:val="20"/>
                <w:lang w:val="en-IN"/>
              </w:rPr>
              <w:t xml:space="preserve"> (SBD)</w:t>
            </w:r>
            <w:r w:rsidR="00AF7DC8" w:rsidRPr="004C3620">
              <w:rPr>
                <w:rFonts w:ascii="Century Gothic" w:hAnsi="Century Gothic" w:cstheme="minorHAnsi"/>
                <w:sz w:val="20"/>
                <w:lang w:val="en-IN"/>
              </w:rPr>
              <w:t xml:space="preserve"> </w:t>
            </w:r>
            <w:r w:rsidRPr="004C3620">
              <w:rPr>
                <w:rFonts w:ascii="Century Gothic" w:hAnsi="Century Gothic" w:cstheme="minorHAnsi"/>
                <w:sz w:val="20"/>
                <w:lang w:val="en-IN"/>
              </w:rPr>
              <w:t xml:space="preserve">as it was changed </w:t>
            </w:r>
            <w:r w:rsidR="006F08C9" w:rsidRPr="004C3620">
              <w:rPr>
                <w:rFonts w:ascii="Century Gothic" w:hAnsi="Century Gothic" w:cstheme="minorHAnsi"/>
                <w:sz w:val="20"/>
                <w:lang w:val="en-IN"/>
              </w:rPr>
              <w:t xml:space="preserve">from </w:t>
            </w:r>
            <w:r w:rsidR="00BB1B4F" w:rsidRPr="004C3620">
              <w:rPr>
                <w:rFonts w:ascii="Century Gothic" w:hAnsi="Century Gothic" w:cstheme="minorHAnsi"/>
                <w:sz w:val="20"/>
                <w:lang w:val="en-IN"/>
              </w:rPr>
              <w:t>ELECTRIC &amp; PHOTOVOLTAIC DIVISION (EPD)</w:t>
            </w:r>
          </w:p>
        </w:tc>
      </w:tr>
      <w:tr w:rsidR="003B274E" w:rsidRPr="004C3620" w14:paraId="3E82C45A" w14:textId="77777777" w:rsidTr="00106B1D">
        <w:trPr>
          <w:trHeight w:hRule="exact" w:val="471"/>
        </w:trPr>
        <w:tc>
          <w:tcPr>
            <w:tcW w:w="562" w:type="dxa"/>
            <w:vAlign w:val="center"/>
          </w:tcPr>
          <w:p w14:paraId="2B80F4A6"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D3645DF"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Type of Contract</w:t>
            </w:r>
          </w:p>
        </w:tc>
        <w:tc>
          <w:tcPr>
            <w:tcW w:w="7229" w:type="dxa"/>
            <w:vAlign w:val="center"/>
          </w:tcPr>
          <w:p w14:paraId="76232D03" w14:textId="28DCDAE5" w:rsidR="0097485E" w:rsidRPr="007D3C81" w:rsidRDefault="00B0728B" w:rsidP="00234D27">
            <w:pPr>
              <w:pStyle w:val="Header"/>
              <w:jc w:val="both"/>
              <w:rPr>
                <w:rFonts w:ascii="Century Gothic" w:eastAsia="Arial" w:hAnsi="Century Gothic" w:cstheme="minorHAnsi"/>
                <w:b/>
                <w:bCs/>
                <w:szCs w:val="22"/>
              </w:rPr>
            </w:pPr>
            <w:r w:rsidRPr="007D3C81">
              <w:rPr>
                <w:rFonts w:ascii="Century Gothic" w:hAnsi="Century Gothic" w:cstheme="minorHAnsi"/>
                <w:b/>
                <w:bCs/>
                <w:szCs w:val="22"/>
              </w:rPr>
              <w:t>Supply</w:t>
            </w:r>
            <w:r w:rsidR="00106B1D" w:rsidRPr="007D3C81">
              <w:rPr>
                <w:rFonts w:ascii="Century Gothic" w:hAnsi="Century Gothic" w:cstheme="minorHAnsi"/>
                <w:b/>
                <w:bCs/>
                <w:szCs w:val="22"/>
              </w:rPr>
              <w:t xml:space="preserve"> </w:t>
            </w:r>
          </w:p>
        </w:tc>
      </w:tr>
      <w:tr w:rsidR="003B274E" w:rsidRPr="004C3620" w14:paraId="66CD3ADD" w14:textId="77777777" w:rsidTr="00964605">
        <w:trPr>
          <w:trHeight w:hRule="exact" w:val="563"/>
        </w:trPr>
        <w:tc>
          <w:tcPr>
            <w:tcW w:w="562" w:type="dxa"/>
            <w:vAlign w:val="center"/>
          </w:tcPr>
          <w:p w14:paraId="39B378B4" w14:textId="77777777" w:rsidR="0027771F" w:rsidRPr="004C3620" w:rsidRDefault="0027771F"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52A5A39" w14:textId="77777777" w:rsidR="0027771F" w:rsidRPr="004C3620" w:rsidRDefault="0027771F" w:rsidP="00234D27">
            <w:pPr>
              <w:jc w:val="both"/>
              <w:rPr>
                <w:rFonts w:ascii="Century Gothic" w:hAnsi="Century Gothic" w:cstheme="minorHAnsi"/>
                <w:sz w:val="20"/>
              </w:rPr>
            </w:pPr>
            <w:r w:rsidRPr="004C3620">
              <w:rPr>
                <w:rFonts w:ascii="Century Gothic" w:hAnsi="Century Gothic" w:cstheme="minorHAnsi"/>
                <w:sz w:val="20"/>
              </w:rPr>
              <w:t>Item Details</w:t>
            </w:r>
          </w:p>
        </w:tc>
        <w:tc>
          <w:tcPr>
            <w:tcW w:w="7229" w:type="dxa"/>
            <w:vAlign w:val="center"/>
          </w:tcPr>
          <w:p w14:paraId="455B9E1B" w14:textId="6BB51AA3" w:rsidR="00512B71" w:rsidRPr="007D3C81" w:rsidRDefault="007D3C81" w:rsidP="00512B71">
            <w:pPr>
              <w:pStyle w:val="Header"/>
              <w:jc w:val="both"/>
              <w:rPr>
                <w:rFonts w:ascii="Century Gothic" w:eastAsia="Arial" w:hAnsi="Century Gothic" w:cstheme="minorHAnsi"/>
                <w:sz w:val="24"/>
                <w:szCs w:val="24"/>
                <w:highlight w:val="yellow"/>
              </w:rPr>
            </w:pPr>
            <w:r w:rsidRPr="00106B1D">
              <w:rPr>
                <w:rFonts w:ascii="Century Gothic" w:hAnsi="Century Gothic" w:cstheme="minorHAnsi"/>
                <w:b/>
                <w:bCs/>
                <w:sz w:val="28"/>
                <w:szCs w:val="28"/>
              </w:rPr>
              <w:t xml:space="preserve"> </w:t>
            </w:r>
            <w:r w:rsidR="00CA5616">
              <w:rPr>
                <w:rFonts w:ascii="Century Gothic" w:hAnsi="Century Gothic" w:cstheme="minorHAnsi"/>
                <w:b/>
                <w:bCs/>
                <w:sz w:val="24"/>
                <w:szCs w:val="24"/>
              </w:rPr>
              <w:t>Sand Seal-Quartz Crystals Si02</w:t>
            </w:r>
            <w:r w:rsidRPr="007D3C81">
              <w:rPr>
                <w:rFonts w:ascii="Century Gothic" w:hAnsi="Century Gothic" w:cstheme="minorHAnsi"/>
                <w:b/>
                <w:bCs/>
                <w:sz w:val="24"/>
                <w:szCs w:val="24"/>
              </w:rPr>
              <w:t xml:space="preserve"> (Qty </w:t>
            </w:r>
            <w:r w:rsidR="00CA5616">
              <w:rPr>
                <w:rFonts w:ascii="Century Gothic" w:hAnsi="Century Gothic" w:cstheme="minorHAnsi"/>
                <w:b/>
                <w:bCs/>
                <w:sz w:val="24"/>
                <w:szCs w:val="24"/>
              </w:rPr>
              <w:t>2 MT</w:t>
            </w:r>
            <w:r w:rsidRPr="007D3C81">
              <w:rPr>
                <w:rFonts w:ascii="Century Gothic" w:hAnsi="Century Gothic" w:cstheme="minorHAnsi"/>
                <w:b/>
                <w:bCs/>
                <w:sz w:val="24"/>
                <w:szCs w:val="24"/>
              </w:rPr>
              <w:t>)</w:t>
            </w:r>
          </w:p>
        </w:tc>
      </w:tr>
      <w:tr w:rsidR="003B274E" w:rsidRPr="004C3620" w14:paraId="75AE4573" w14:textId="77777777" w:rsidTr="005E304C">
        <w:trPr>
          <w:trHeight w:val="1256"/>
        </w:trPr>
        <w:tc>
          <w:tcPr>
            <w:tcW w:w="562" w:type="dxa"/>
            <w:vAlign w:val="center"/>
          </w:tcPr>
          <w:p w14:paraId="6A580DF1" w14:textId="77777777" w:rsidR="0097485E" w:rsidRPr="004C3620" w:rsidRDefault="00C918EA" w:rsidP="00234D27">
            <w:pPr>
              <w:pStyle w:val="ListParagraph"/>
              <w:numPr>
                <w:ilvl w:val="0"/>
                <w:numId w:val="1"/>
              </w:numPr>
              <w:ind w:left="0" w:firstLine="0"/>
              <w:jc w:val="both"/>
              <w:rPr>
                <w:rFonts w:ascii="Century Gothic" w:hAnsi="Century Gothic" w:cstheme="minorHAnsi"/>
                <w:sz w:val="20"/>
              </w:rPr>
            </w:pPr>
            <w:r w:rsidRPr="004C3620">
              <w:rPr>
                <w:rFonts w:ascii="Century Gothic" w:hAnsi="Century Gothic" w:cstheme="minorHAnsi"/>
                <w:sz w:val="20"/>
              </w:rPr>
              <w:t xml:space="preserve">    </w:t>
            </w:r>
          </w:p>
        </w:tc>
        <w:tc>
          <w:tcPr>
            <w:tcW w:w="2694" w:type="dxa"/>
            <w:vAlign w:val="center"/>
          </w:tcPr>
          <w:p w14:paraId="4F1BD8B3"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Consignee address</w:t>
            </w:r>
          </w:p>
        </w:tc>
        <w:tc>
          <w:tcPr>
            <w:tcW w:w="7229" w:type="dxa"/>
            <w:vAlign w:val="center"/>
          </w:tcPr>
          <w:p w14:paraId="7A55386B"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STORES INCHARGE</w:t>
            </w:r>
          </w:p>
          <w:p w14:paraId="32626891"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BHARAT HEAVY ELECTRICALS LIMITED</w:t>
            </w:r>
          </w:p>
          <w:p w14:paraId="04525AB8" w14:textId="77777777" w:rsidR="00BB1B4F" w:rsidRPr="004C3620" w:rsidRDefault="00BB1B4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SOLAR BUSINESS DIVISION (SBD)</w:t>
            </w:r>
          </w:p>
          <w:p w14:paraId="666F08BA" w14:textId="74107FD9" w:rsidR="00A10CAF" w:rsidRPr="004C3620" w:rsidRDefault="00BB1B4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 xml:space="preserve">FORMERLY KNOWN AS </w:t>
            </w:r>
            <w:r w:rsidR="00BC6D3B" w:rsidRPr="004C3620">
              <w:rPr>
                <w:rFonts w:ascii="Century Gothic" w:hAnsi="Century Gothic" w:cstheme="minorHAnsi"/>
                <w:sz w:val="20"/>
              </w:rPr>
              <w:t>ELECTRIC &amp; PHOTOVOLTAIC DIVISION</w:t>
            </w:r>
            <w:r w:rsidR="00EE64DD">
              <w:rPr>
                <w:rFonts w:ascii="Century Gothic" w:hAnsi="Century Gothic" w:cstheme="minorHAnsi"/>
                <w:sz w:val="20"/>
              </w:rPr>
              <w:t xml:space="preserve"> &amp;</w:t>
            </w:r>
            <w:r w:rsidRPr="004C3620">
              <w:rPr>
                <w:rFonts w:ascii="Century Gothic" w:hAnsi="Century Gothic" w:cstheme="minorHAnsi"/>
                <w:sz w:val="20"/>
              </w:rPr>
              <w:t>(EPD)</w:t>
            </w:r>
          </w:p>
          <w:p w14:paraId="4CAEB723"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PROF. CNR RAO CIRCLE, SCIENCE INSTITUTE POST, MALLESWARAM,</w:t>
            </w:r>
          </w:p>
          <w:p w14:paraId="65B4A54F" w14:textId="77777777" w:rsidR="00A10CAF" w:rsidRPr="004C3620" w:rsidRDefault="00A10CAF" w:rsidP="00234D27">
            <w:pPr>
              <w:pStyle w:val="ListParagraph"/>
              <w:ind w:left="0"/>
              <w:jc w:val="both"/>
              <w:rPr>
                <w:rFonts w:ascii="Century Gothic" w:hAnsi="Century Gothic" w:cstheme="minorHAnsi"/>
                <w:sz w:val="20"/>
              </w:rPr>
            </w:pPr>
            <w:r w:rsidRPr="004C3620">
              <w:rPr>
                <w:rFonts w:ascii="Century Gothic" w:hAnsi="Century Gothic" w:cstheme="minorHAnsi"/>
                <w:sz w:val="20"/>
              </w:rPr>
              <w:t>BANGALORE-560012.</w:t>
            </w:r>
          </w:p>
          <w:p w14:paraId="5E36C19B" w14:textId="77777777" w:rsidR="00033027" w:rsidRPr="004C3620" w:rsidRDefault="00A10CAF"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rPr>
              <w:t>Consignee address in LR should be strictly as per above.</w:t>
            </w:r>
          </w:p>
        </w:tc>
      </w:tr>
      <w:tr w:rsidR="003B274E" w:rsidRPr="004C3620" w14:paraId="039B1F9D" w14:textId="77777777" w:rsidTr="005E304C">
        <w:trPr>
          <w:trHeight w:val="507"/>
        </w:trPr>
        <w:tc>
          <w:tcPr>
            <w:tcW w:w="562" w:type="dxa"/>
            <w:vAlign w:val="center"/>
          </w:tcPr>
          <w:p w14:paraId="39AB4D6E"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7BC64A27"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Buyer and Paying Authority</w:t>
            </w:r>
          </w:p>
        </w:tc>
        <w:tc>
          <w:tcPr>
            <w:tcW w:w="7229" w:type="dxa"/>
            <w:vAlign w:val="center"/>
          </w:tcPr>
          <w:p w14:paraId="0117A82B" w14:textId="77777777" w:rsidR="0097485E" w:rsidRPr="004C3620" w:rsidRDefault="00CE656D" w:rsidP="00234D27">
            <w:pPr>
              <w:pStyle w:val="ListParagraph"/>
              <w:ind w:left="0"/>
              <w:jc w:val="both"/>
              <w:rPr>
                <w:rFonts w:ascii="Century Gothic" w:hAnsi="Century Gothic" w:cstheme="minorHAnsi"/>
                <w:sz w:val="20"/>
              </w:rPr>
            </w:pPr>
            <w:r w:rsidRPr="004C3620">
              <w:rPr>
                <w:rFonts w:ascii="Century Gothic" w:hAnsi="Century Gothic" w:cstheme="minorHAnsi"/>
                <w:sz w:val="20"/>
              </w:rPr>
              <w:t xml:space="preserve">BHARAT HEAVY ELECTRICALS LIMITED </w:t>
            </w:r>
            <w:r w:rsidR="00937810" w:rsidRPr="004C3620">
              <w:rPr>
                <w:rFonts w:ascii="Century Gothic" w:hAnsi="Century Gothic" w:cstheme="minorHAnsi"/>
                <w:sz w:val="20"/>
              </w:rPr>
              <w:t>- SOLAR</w:t>
            </w:r>
            <w:r w:rsidR="00BB1B4F" w:rsidRPr="004C3620">
              <w:rPr>
                <w:rFonts w:ascii="Century Gothic" w:hAnsi="Century Gothic" w:cstheme="minorHAnsi"/>
                <w:sz w:val="20"/>
              </w:rPr>
              <w:t xml:space="preserve"> BUSINESS DIVISION (SBD</w:t>
            </w:r>
            <w:r w:rsidR="00937810" w:rsidRPr="004C3620">
              <w:rPr>
                <w:rFonts w:ascii="Century Gothic" w:hAnsi="Century Gothic" w:cstheme="minorHAnsi"/>
                <w:sz w:val="20"/>
              </w:rPr>
              <w:t>),</w:t>
            </w:r>
            <w:r w:rsidRPr="004C3620">
              <w:rPr>
                <w:rFonts w:ascii="Century Gothic" w:hAnsi="Century Gothic" w:cstheme="minorHAnsi"/>
                <w:sz w:val="20"/>
              </w:rPr>
              <w:t xml:space="preserve"> BANGALORE. </w:t>
            </w:r>
            <w:r w:rsidRPr="004C3620">
              <w:rPr>
                <w:rFonts w:ascii="Century Gothic" w:hAnsi="Century Gothic" w:cstheme="minorHAnsi"/>
                <w:i/>
                <w:iCs/>
                <w:sz w:val="20"/>
              </w:rPr>
              <w:t xml:space="preserve">(Formerly known as </w:t>
            </w:r>
            <w:r w:rsidR="00BB1B4F" w:rsidRPr="004C3620">
              <w:rPr>
                <w:rFonts w:ascii="Century Gothic" w:hAnsi="Century Gothic" w:cstheme="minorHAnsi"/>
                <w:sz w:val="20"/>
              </w:rPr>
              <w:t xml:space="preserve"> ELECTRIC &amp; PHOTOVOLTAIC DIVISION</w:t>
            </w:r>
            <w:r w:rsidRPr="004C3620">
              <w:rPr>
                <w:rFonts w:ascii="Century Gothic" w:hAnsi="Century Gothic" w:cstheme="minorHAnsi"/>
                <w:i/>
                <w:iCs/>
                <w:sz w:val="20"/>
              </w:rPr>
              <w:t>)</w:t>
            </w:r>
          </w:p>
        </w:tc>
      </w:tr>
      <w:tr w:rsidR="001B25E3" w:rsidRPr="004C3620" w14:paraId="78099E1D" w14:textId="77777777" w:rsidTr="005E304C">
        <w:trPr>
          <w:trHeight w:val="507"/>
        </w:trPr>
        <w:tc>
          <w:tcPr>
            <w:tcW w:w="562" w:type="dxa"/>
            <w:vAlign w:val="center"/>
          </w:tcPr>
          <w:p w14:paraId="71188108" w14:textId="77777777" w:rsidR="001B25E3" w:rsidRPr="004C3620" w:rsidRDefault="001B25E3"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541B01AE" w14:textId="77777777" w:rsidR="001B25E3" w:rsidRPr="004C3620" w:rsidRDefault="001B25E3" w:rsidP="00234D27">
            <w:pPr>
              <w:jc w:val="both"/>
              <w:rPr>
                <w:rFonts w:ascii="Century Gothic" w:hAnsi="Century Gothic" w:cstheme="minorHAnsi"/>
                <w:sz w:val="20"/>
              </w:rPr>
            </w:pPr>
            <w:r>
              <w:rPr>
                <w:rFonts w:ascii="Century Gothic" w:hAnsi="Century Gothic" w:cstheme="minorHAnsi"/>
                <w:sz w:val="20"/>
              </w:rPr>
              <w:t>Buyer E-mail</w:t>
            </w:r>
          </w:p>
        </w:tc>
        <w:tc>
          <w:tcPr>
            <w:tcW w:w="7229" w:type="dxa"/>
            <w:vAlign w:val="center"/>
          </w:tcPr>
          <w:p w14:paraId="2B1C4ED9" w14:textId="70F3A913" w:rsidR="001B25E3" w:rsidRPr="004C3620" w:rsidRDefault="001B25E3" w:rsidP="00234D27">
            <w:pPr>
              <w:pStyle w:val="ListParagraph"/>
              <w:ind w:left="0"/>
              <w:jc w:val="both"/>
              <w:rPr>
                <w:rFonts w:ascii="Century Gothic" w:hAnsi="Century Gothic" w:cstheme="minorHAnsi"/>
                <w:sz w:val="20"/>
              </w:rPr>
            </w:pPr>
            <w:r>
              <w:rPr>
                <w:rFonts w:ascii="Century Gothic" w:hAnsi="Century Gothic" w:cstheme="minorHAnsi"/>
                <w:sz w:val="20"/>
              </w:rPr>
              <w:t xml:space="preserve">ravi.babu@bhel.in  </w:t>
            </w:r>
          </w:p>
        </w:tc>
      </w:tr>
      <w:tr w:rsidR="003B274E" w:rsidRPr="004C3620" w14:paraId="369B32F2" w14:textId="77777777" w:rsidTr="005E304C">
        <w:trPr>
          <w:trHeight w:val="313"/>
        </w:trPr>
        <w:tc>
          <w:tcPr>
            <w:tcW w:w="562" w:type="dxa"/>
            <w:vAlign w:val="center"/>
          </w:tcPr>
          <w:p w14:paraId="2403C316" w14:textId="77777777" w:rsidR="00980277" w:rsidRPr="004C3620" w:rsidRDefault="00980277" w:rsidP="00234D27">
            <w:pPr>
              <w:pStyle w:val="ListParagraph"/>
              <w:numPr>
                <w:ilvl w:val="0"/>
                <w:numId w:val="1"/>
              </w:numPr>
              <w:ind w:left="0" w:firstLine="0"/>
              <w:jc w:val="both"/>
              <w:rPr>
                <w:rFonts w:ascii="Century Gothic" w:hAnsi="Century Gothic" w:cstheme="minorHAnsi"/>
                <w:sz w:val="20"/>
              </w:rPr>
            </w:pPr>
          </w:p>
        </w:tc>
        <w:tc>
          <w:tcPr>
            <w:tcW w:w="2694" w:type="dxa"/>
          </w:tcPr>
          <w:p w14:paraId="3F5FE2E8" w14:textId="77777777" w:rsidR="00980277" w:rsidRPr="004C3620" w:rsidRDefault="00E0578E" w:rsidP="00234D27">
            <w:pPr>
              <w:jc w:val="both"/>
              <w:rPr>
                <w:rFonts w:ascii="Century Gothic" w:hAnsi="Century Gothic" w:cstheme="minorHAnsi"/>
                <w:sz w:val="20"/>
              </w:rPr>
            </w:pPr>
            <w:r w:rsidRPr="004C3620">
              <w:rPr>
                <w:rFonts w:ascii="Century Gothic" w:hAnsi="Century Gothic" w:cstheme="minorHAnsi"/>
                <w:sz w:val="20"/>
              </w:rPr>
              <w:t xml:space="preserve">Buyer IEC CODE / GST </w:t>
            </w:r>
            <w:r w:rsidR="00980277" w:rsidRPr="004C3620">
              <w:rPr>
                <w:rFonts w:ascii="Century Gothic" w:hAnsi="Century Gothic" w:cstheme="minorHAnsi"/>
                <w:sz w:val="20"/>
              </w:rPr>
              <w:t>No</w:t>
            </w:r>
            <w:r w:rsidR="00C275D9" w:rsidRPr="004C3620">
              <w:rPr>
                <w:rFonts w:ascii="Century Gothic" w:hAnsi="Century Gothic" w:cstheme="minorHAnsi"/>
                <w:sz w:val="20"/>
              </w:rPr>
              <w:t>.</w:t>
            </w:r>
            <w:r w:rsidRPr="004C3620">
              <w:rPr>
                <w:rFonts w:ascii="Century Gothic" w:hAnsi="Century Gothic" w:cstheme="minorHAnsi"/>
                <w:sz w:val="20"/>
              </w:rPr>
              <w:t xml:space="preserve"> / Corporate Identification Number (CIN)</w:t>
            </w:r>
          </w:p>
        </w:tc>
        <w:tc>
          <w:tcPr>
            <w:tcW w:w="7229" w:type="dxa"/>
            <w:vAlign w:val="center"/>
          </w:tcPr>
          <w:p w14:paraId="5C90B5CC" w14:textId="77777777" w:rsidR="00980277" w:rsidRPr="004C3620" w:rsidRDefault="00980277" w:rsidP="00234D27">
            <w:pPr>
              <w:pStyle w:val="ListParagraph"/>
              <w:ind w:left="0"/>
              <w:jc w:val="both"/>
              <w:rPr>
                <w:rFonts w:ascii="Century Gothic" w:hAnsi="Century Gothic" w:cstheme="minorHAnsi"/>
                <w:sz w:val="20"/>
              </w:rPr>
            </w:pPr>
            <w:r w:rsidRPr="004C3620">
              <w:rPr>
                <w:rFonts w:ascii="Century Gothic" w:hAnsi="Century Gothic" w:cstheme="minorHAnsi"/>
                <w:sz w:val="20"/>
              </w:rPr>
              <w:t>IEC CODE: 0588138690  / GST No: 29AAACB4146P1ZB</w:t>
            </w:r>
            <w:r w:rsidR="00E0578E" w:rsidRPr="004C3620">
              <w:rPr>
                <w:rFonts w:ascii="Century Gothic" w:hAnsi="Century Gothic" w:cstheme="minorHAnsi"/>
                <w:sz w:val="20"/>
              </w:rPr>
              <w:t xml:space="preserve"> / CIN L74899DL1964GOI004281</w:t>
            </w:r>
          </w:p>
        </w:tc>
      </w:tr>
      <w:tr w:rsidR="00DD5329" w:rsidRPr="004C3620" w14:paraId="163FF37A" w14:textId="77777777" w:rsidTr="005E304C">
        <w:trPr>
          <w:trHeight w:val="313"/>
        </w:trPr>
        <w:tc>
          <w:tcPr>
            <w:tcW w:w="562" w:type="dxa"/>
            <w:vAlign w:val="center"/>
          </w:tcPr>
          <w:p w14:paraId="7AFE2D9A" w14:textId="77777777" w:rsidR="00DD5329" w:rsidRPr="004C3620" w:rsidRDefault="00DD532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42855ED" w14:textId="77777777" w:rsidR="00DD5329" w:rsidRPr="004C3620" w:rsidRDefault="00DD5329" w:rsidP="00234D27">
            <w:pPr>
              <w:jc w:val="both"/>
              <w:rPr>
                <w:rFonts w:ascii="Century Gothic" w:hAnsi="Century Gothic" w:cstheme="minorHAnsi"/>
                <w:sz w:val="20"/>
              </w:rPr>
            </w:pPr>
            <w:r>
              <w:rPr>
                <w:rFonts w:ascii="Century Gothic" w:hAnsi="Century Gothic" w:cstheme="minorHAnsi"/>
                <w:sz w:val="20"/>
              </w:rPr>
              <w:t>Delivery Terms</w:t>
            </w:r>
          </w:p>
        </w:tc>
        <w:tc>
          <w:tcPr>
            <w:tcW w:w="7229" w:type="dxa"/>
            <w:vAlign w:val="center"/>
          </w:tcPr>
          <w:p w14:paraId="1A7504A5" w14:textId="77777777" w:rsidR="00DD5329" w:rsidRPr="004C3620" w:rsidRDefault="00DD5329" w:rsidP="00234D27">
            <w:pPr>
              <w:jc w:val="both"/>
              <w:rPr>
                <w:rFonts w:ascii="Century Gothic" w:hAnsi="Century Gothic" w:cstheme="minorHAnsi"/>
                <w:sz w:val="20"/>
              </w:rPr>
            </w:pPr>
            <w:r w:rsidRPr="00BB299B">
              <w:rPr>
                <w:rFonts w:ascii="Century Gothic" w:hAnsi="Century Gothic" w:cstheme="minorHAnsi"/>
                <w:b/>
                <w:sz w:val="24"/>
                <w:szCs w:val="24"/>
              </w:rPr>
              <w:t>F.O.R Destination BHEL/SBD Stores</w:t>
            </w:r>
            <w:r w:rsidR="00164863">
              <w:rPr>
                <w:rFonts w:ascii="Century Gothic" w:hAnsi="Century Gothic" w:cstheme="minorHAnsi"/>
                <w:b/>
                <w:sz w:val="24"/>
                <w:szCs w:val="24"/>
              </w:rPr>
              <w:t xml:space="preserve"> </w:t>
            </w:r>
            <w:proofErr w:type="spellStart"/>
            <w:r w:rsidR="00164863">
              <w:rPr>
                <w:rFonts w:ascii="Century Gothic" w:hAnsi="Century Gothic" w:cstheme="minorHAnsi"/>
                <w:b/>
                <w:sz w:val="24"/>
                <w:szCs w:val="24"/>
              </w:rPr>
              <w:t>Malleshwaram</w:t>
            </w:r>
            <w:proofErr w:type="spellEnd"/>
            <w:r w:rsidR="00164863">
              <w:rPr>
                <w:rFonts w:ascii="Century Gothic" w:hAnsi="Century Gothic" w:cstheme="minorHAnsi"/>
                <w:b/>
                <w:sz w:val="24"/>
                <w:szCs w:val="24"/>
              </w:rPr>
              <w:t>,</w:t>
            </w:r>
            <w:r w:rsidRPr="00BB299B">
              <w:rPr>
                <w:rFonts w:ascii="Century Gothic" w:hAnsi="Century Gothic" w:cstheme="minorHAnsi"/>
                <w:b/>
                <w:sz w:val="24"/>
                <w:szCs w:val="24"/>
              </w:rPr>
              <w:t xml:space="preserve"> Bangalore</w:t>
            </w:r>
            <w:r>
              <w:rPr>
                <w:rFonts w:ascii="Century Gothic" w:hAnsi="Century Gothic" w:cstheme="minorHAnsi"/>
                <w:sz w:val="20"/>
              </w:rPr>
              <w:t>.</w:t>
            </w:r>
          </w:p>
        </w:tc>
      </w:tr>
      <w:tr w:rsidR="003B274E" w:rsidRPr="004C3620" w14:paraId="6A093583" w14:textId="77777777" w:rsidTr="005E304C">
        <w:trPr>
          <w:trHeight w:val="313"/>
        </w:trPr>
        <w:tc>
          <w:tcPr>
            <w:tcW w:w="562" w:type="dxa"/>
            <w:vAlign w:val="center"/>
          </w:tcPr>
          <w:p w14:paraId="2E6C5860"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D87388A"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Mode of Dispatch</w:t>
            </w:r>
          </w:p>
        </w:tc>
        <w:tc>
          <w:tcPr>
            <w:tcW w:w="7229" w:type="dxa"/>
            <w:vAlign w:val="center"/>
          </w:tcPr>
          <w:p w14:paraId="2AE37BC2" w14:textId="77777777" w:rsidR="00EE64DD" w:rsidRDefault="00EE64DD" w:rsidP="00BB299B">
            <w:pPr>
              <w:rPr>
                <w:rFonts w:ascii="Century Gothic" w:hAnsi="Century Gothic" w:cstheme="minorHAnsi"/>
                <w:sz w:val="20"/>
              </w:rPr>
            </w:pPr>
          </w:p>
          <w:p w14:paraId="1790BB8F" w14:textId="5DF21383" w:rsidR="00992445" w:rsidRPr="004C3620" w:rsidRDefault="00CC40DE" w:rsidP="00BB299B">
            <w:pPr>
              <w:rPr>
                <w:rFonts w:ascii="Century Gothic" w:hAnsi="Century Gothic" w:cstheme="minorHAnsi"/>
                <w:sz w:val="20"/>
              </w:rPr>
            </w:pPr>
            <w:r w:rsidRPr="004C3620">
              <w:rPr>
                <w:rFonts w:ascii="Century Gothic" w:hAnsi="Century Gothic" w:cstheme="minorHAnsi"/>
                <w:sz w:val="20"/>
              </w:rPr>
              <w:t xml:space="preserve">By </w:t>
            </w:r>
            <w:r w:rsidR="00A00FB9" w:rsidRPr="004C3620">
              <w:rPr>
                <w:rFonts w:ascii="Century Gothic" w:hAnsi="Century Gothic" w:cstheme="minorHAnsi"/>
                <w:sz w:val="20"/>
              </w:rPr>
              <w:t>Road</w:t>
            </w:r>
          </w:p>
          <w:p w14:paraId="267823FC" w14:textId="77777777" w:rsidR="0097485E" w:rsidRPr="004C3620" w:rsidRDefault="00992445" w:rsidP="00A00FB9">
            <w:pPr>
              <w:jc w:val="both"/>
              <w:rPr>
                <w:rFonts w:ascii="Century Gothic" w:hAnsi="Century Gothic" w:cstheme="minorHAnsi"/>
                <w:sz w:val="20"/>
              </w:rPr>
            </w:pPr>
            <w:r w:rsidRPr="004C3620">
              <w:rPr>
                <w:rFonts w:ascii="Century Gothic" w:hAnsi="Century Gothic" w:cstheme="minorHAnsi"/>
                <w:sz w:val="20"/>
              </w:rPr>
              <w:t xml:space="preserve"> </w:t>
            </w:r>
          </w:p>
        </w:tc>
      </w:tr>
      <w:tr w:rsidR="003B274E" w:rsidRPr="004C3620" w14:paraId="33A53194" w14:textId="77777777" w:rsidTr="005E304C">
        <w:trPr>
          <w:trHeight w:val="313"/>
        </w:trPr>
        <w:tc>
          <w:tcPr>
            <w:tcW w:w="562" w:type="dxa"/>
            <w:vAlign w:val="center"/>
          </w:tcPr>
          <w:p w14:paraId="7E56E0EA" w14:textId="77777777" w:rsidR="0097485E" w:rsidRPr="004C3620" w:rsidRDefault="0097485E"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5FF7AA6" w14:textId="77777777" w:rsidR="0097485E" w:rsidRPr="004C3620" w:rsidRDefault="0097485E" w:rsidP="00234D27">
            <w:pPr>
              <w:jc w:val="both"/>
              <w:rPr>
                <w:rFonts w:ascii="Century Gothic" w:hAnsi="Century Gothic" w:cstheme="minorHAnsi"/>
                <w:sz w:val="20"/>
              </w:rPr>
            </w:pPr>
            <w:r w:rsidRPr="004C3620">
              <w:rPr>
                <w:rFonts w:ascii="Century Gothic" w:hAnsi="Century Gothic" w:cstheme="minorHAnsi"/>
                <w:sz w:val="20"/>
              </w:rPr>
              <w:t>Price basis</w:t>
            </w:r>
          </w:p>
        </w:tc>
        <w:tc>
          <w:tcPr>
            <w:tcW w:w="7229" w:type="dxa"/>
            <w:vAlign w:val="center"/>
          </w:tcPr>
          <w:p w14:paraId="15112612" w14:textId="77777777" w:rsidR="00CE656D" w:rsidRPr="004C3620" w:rsidRDefault="00CE656D" w:rsidP="00234D27">
            <w:pPr>
              <w:autoSpaceDE w:val="0"/>
              <w:autoSpaceDN w:val="0"/>
              <w:adjustRightInd w:val="0"/>
              <w:jc w:val="both"/>
              <w:rPr>
                <w:rFonts w:ascii="Century Gothic" w:hAnsi="Century Gothic" w:cstheme="minorHAnsi"/>
                <w:b/>
                <w:bCs/>
                <w:sz w:val="20"/>
                <w:lang w:val="en-IN" w:bidi="ar-SA"/>
              </w:rPr>
            </w:pPr>
            <w:r w:rsidRPr="004C3620">
              <w:rPr>
                <w:rFonts w:ascii="Century Gothic" w:hAnsi="Century Gothic" w:cstheme="minorHAnsi"/>
                <w:b/>
                <w:bCs/>
                <w:sz w:val="20"/>
                <w:lang w:val="en-IN" w:bidi="ar-SA"/>
              </w:rPr>
              <w:t>Indigenous purchase –</w:t>
            </w:r>
          </w:p>
          <w:p w14:paraId="4DEE4C5E" w14:textId="77777777" w:rsidR="00CE656D" w:rsidRPr="004C3620" w:rsidRDefault="00966644"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Price to be quoted on</w:t>
            </w:r>
            <w:r w:rsidR="00CE656D" w:rsidRPr="004C3620">
              <w:rPr>
                <w:rFonts w:ascii="Century Gothic" w:hAnsi="Century Gothic" w:cstheme="minorHAnsi"/>
                <w:sz w:val="20"/>
                <w:lang w:val="en-IN" w:bidi="ar-SA"/>
              </w:rPr>
              <w:t xml:space="preserve"> </w:t>
            </w:r>
            <w:r w:rsidR="00E1654E" w:rsidRPr="00DD5329">
              <w:rPr>
                <w:rFonts w:ascii="Century Gothic" w:hAnsi="Century Gothic" w:cstheme="minorHAnsi"/>
                <w:b/>
                <w:sz w:val="24"/>
                <w:szCs w:val="24"/>
                <w:lang w:val="en-IN" w:bidi="ar-SA"/>
              </w:rPr>
              <w:t>F O R BHEL/SBD Bangalore</w:t>
            </w:r>
            <w:r w:rsidR="00CE656D" w:rsidRPr="004C3620">
              <w:rPr>
                <w:rFonts w:ascii="Century Gothic" w:hAnsi="Century Gothic" w:cstheme="minorHAnsi"/>
                <w:sz w:val="20"/>
                <w:lang w:val="en-IN" w:bidi="ar-SA"/>
              </w:rPr>
              <w:t xml:space="preserve">, inclusive </w:t>
            </w:r>
            <w:r w:rsidR="000D7277" w:rsidRPr="004C3620">
              <w:rPr>
                <w:rFonts w:ascii="Century Gothic" w:hAnsi="Century Gothic" w:cstheme="minorHAnsi"/>
                <w:sz w:val="20"/>
                <w:lang w:val="en-IN" w:bidi="ar-SA"/>
              </w:rPr>
              <w:t>of packing &amp; forwarding charges</w:t>
            </w:r>
            <w:r w:rsidR="00CE656D" w:rsidRPr="004C3620">
              <w:rPr>
                <w:rFonts w:ascii="Century Gothic" w:hAnsi="Century Gothic" w:cstheme="minorHAnsi"/>
                <w:sz w:val="20"/>
                <w:lang w:val="en-IN" w:bidi="ar-SA"/>
              </w:rPr>
              <w:t xml:space="preserve">. Taxes and duties to be paid in line with GCC. Material to be dispatched on </w:t>
            </w:r>
            <w:r w:rsidR="00BB1B4F" w:rsidRPr="004C3620">
              <w:rPr>
                <w:rFonts w:ascii="Century Gothic" w:hAnsi="Century Gothic" w:cstheme="minorHAnsi"/>
                <w:sz w:val="20"/>
                <w:lang w:val="en-IN" w:bidi="ar-SA"/>
              </w:rPr>
              <w:t>freight pre-paid basis to BHEL SB</w:t>
            </w:r>
            <w:r w:rsidR="00CE656D" w:rsidRPr="004C3620">
              <w:rPr>
                <w:rFonts w:ascii="Century Gothic" w:hAnsi="Century Gothic" w:cstheme="minorHAnsi"/>
                <w:sz w:val="20"/>
                <w:lang w:val="en-IN" w:bidi="ar-SA"/>
              </w:rPr>
              <w:t>D.</w:t>
            </w:r>
            <w:r w:rsidRPr="004C3620">
              <w:rPr>
                <w:rFonts w:ascii="Century Gothic" w:hAnsi="Century Gothic" w:cstheme="minorHAnsi"/>
                <w:sz w:val="20"/>
                <w:lang w:val="en-IN" w:bidi="ar-SA"/>
              </w:rPr>
              <w:t xml:space="preserve"> Price to be quoted as per attached format </w:t>
            </w:r>
            <w:r w:rsidR="00413ED8" w:rsidRPr="004C3620">
              <w:rPr>
                <w:rFonts w:ascii="Century Gothic" w:hAnsi="Century Gothic" w:cstheme="minorHAnsi"/>
                <w:sz w:val="20"/>
                <w:lang w:val="en-IN" w:bidi="ar-SA"/>
              </w:rPr>
              <w:t>(</w:t>
            </w:r>
            <w:r w:rsidR="00BB1B4F" w:rsidRPr="004C3620">
              <w:rPr>
                <w:rFonts w:ascii="Century Gothic" w:hAnsi="Century Gothic" w:cstheme="minorHAnsi"/>
                <w:sz w:val="20"/>
                <w:lang w:val="en-IN" w:bidi="ar-SA"/>
              </w:rPr>
              <w:t>Unpriced Price Bid</w:t>
            </w:r>
            <w:r w:rsidR="00413ED8" w:rsidRPr="004C3620">
              <w:rPr>
                <w:rFonts w:ascii="Century Gothic" w:hAnsi="Century Gothic" w:cstheme="minorHAnsi"/>
                <w:sz w:val="20"/>
                <w:lang w:val="en-IN" w:bidi="ar-SA"/>
              </w:rPr>
              <w:t>)</w:t>
            </w:r>
            <w:r w:rsidR="00B0728B" w:rsidRPr="004C3620">
              <w:rPr>
                <w:rFonts w:ascii="Century Gothic" w:hAnsi="Century Gothic" w:cstheme="minorHAnsi"/>
                <w:sz w:val="20"/>
                <w:lang w:val="en-IN" w:bidi="ar-SA"/>
              </w:rPr>
              <w:t>. Insurance is in the scope of BHEL.</w:t>
            </w:r>
          </w:p>
          <w:p w14:paraId="49F48518" w14:textId="77777777" w:rsidR="000C6FF6" w:rsidRPr="004C3620" w:rsidRDefault="00CE656D"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 xml:space="preserve">All the other applicable taxes including Income taxes (TDS) as per </w:t>
            </w:r>
            <w:r w:rsidR="00BB1B4F" w:rsidRPr="004C3620">
              <w:rPr>
                <w:rFonts w:ascii="Century Gothic" w:hAnsi="Century Gothic" w:cstheme="minorHAnsi"/>
                <w:sz w:val="20"/>
                <w:lang w:val="en-IN" w:bidi="ar-SA"/>
              </w:rPr>
              <w:t xml:space="preserve">prevailing </w:t>
            </w:r>
            <w:r w:rsidRPr="004C3620">
              <w:rPr>
                <w:rFonts w:ascii="Century Gothic" w:hAnsi="Century Gothic" w:cstheme="minorHAnsi"/>
                <w:sz w:val="20"/>
                <w:lang w:val="en-IN" w:bidi="ar-SA"/>
              </w:rPr>
              <w:t>Indian law shall be deducted from the payables &amp; paid to Govt. by BHEL</w:t>
            </w:r>
            <w:r w:rsidR="000C6FF6" w:rsidRPr="004C3620">
              <w:rPr>
                <w:rFonts w:ascii="Century Gothic" w:hAnsi="Century Gothic" w:cstheme="minorHAnsi"/>
                <w:sz w:val="20"/>
                <w:lang w:val="en-IN" w:bidi="ar-SA"/>
              </w:rPr>
              <w:t>.</w:t>
            </w:r>
          </w:p>
          <w:p w14:paraId="44A2C67B" w14:textId="77777777" w:rsidR="00966644" w:rsidRPr="004C3620" w:rsidRDefault="000C6FF6" w:rsidP="00A00FB9">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Tax Deduction at Source (TDS) shall be applicable on the Third Party Inspection Charges</w:t>
            </w:r>
            <w:r w:rsidR="0002559B" w:rsidRPr="004C3620">
              <w:rPr>
                <w:rFonts w:ascii="Century Gothic" w:hAnsi="Century Gothic" w:cstheme="minorHAnsi"/>
                <w:sz w:val="20"/>
                <w:lang w:val="en-IN" w:bidi="ar-SA"/>
              </w:rPr>
              <w:t xml:space="preserve">. </w:t>
            </w:r>
            <w:r w:rsidRPr="004C3620">
              <w:rPr>
                <w:rFonts w:ascii="Century Gothic" w:hAnsi="Century Gothic" w:cstheme="minorHAnsi"/>
                <w:sz w:val="20"/>
                <w:lang w:val="en-IN" w:bidi="ar-SA"/>
              </w:rPr>
              <w:t>Foreign Vendor shall provide Form 10F &amp; Tax Residen</w:t>
            </w:r>
            <w:r w:rsidR="00BB1B4F" w:rsidRPr="004C3620">
              <w:rPr>
                <w:rFonts w:ascii="Century Gothic" w:hAnsi="Century Gothic" w:cstheme="minorHAnsi"/>
                <w:sz w:val="20"/>
                <w:lang w:val="en-IN" w:bidi="ar-SA"/>
              </w:rPr>
              <w:t>ce</w:t>
            </w:r>
            <w:r w:rsidRPr="004C3620">
              <w:rPr>
                <w:rFonts w:ascii="Century Gothic" w:hAnsi="Century Gothic" w:cstheme="minorHAnsi"/>
                <w:sz w:val="20"/>
                <w:lang w:val="en-IN" w:bidi="ar-SA"/>
              </w:rPr>
              <w:t xml:space="preserve"> Certificate for the same.</w:t>
            </w:r>
          </w:p>
        </w:tc>
      </w:tr>
      <w:tr w:rsidR="003B274E" w:rsidRPr="004C3620" w14:paraId="6C10973B" w14:textId="77777777" w:rsidTr="005E304C">
        <w:trPr>
          <w:trHeight w:val="313"/>
        </w:trPr>
        <w:tc>
          <w:tcPr>
            <w:tcW w:w="562" w:type="dxa"/>
            <w:vAlign w:val="center"/>
          </w:tcPr>
          <w:p w14:paraId="636BCCE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99FFD4D"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Evaluation of Offer</w:t>
            </w:r>
          </w:p>
        </w:tc>
        <w:tc>
          <w:tcPr>
            <w:tcW w:w="7229" w:type="dxa"/>
            <w:vAlign w:val="center"/>
          </w:tcPr>
          <w:p w14:paraId="49C54ED6" w14:textId="77777777" w:rsidR="00C92795" w:rsidRPr="004C3620" w:rsidRDefault="00F92339"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 xml:space="preserve">On </w:t>
            </w:r>
            <w:r w:rsidR="00937810" w:rsidRPr="004C3620">
              <w:rPr>
                <w:rFonts w:ascii="Century Gothic" w:hAnsi="Century Gothic" w:cstheme="minorHAnsi"/>
                <w:sz w:val="20"/>
                <w:lang w:val="en-IN" w:bidi="ar-SA"/>
              </w:rPr>
              <w:t>Overall</w:t>
            </w:r>
            <w:r w:rsidRPr="004C3620">
              <w:rPr>
                <w:rFonts w:ascii="Century Gothic" w:hAnsi="Century Gothic" w:cstheme="minorHAnsi"/>
                <w:sz w:val="20"/>
                <w:lang w:val="en-IN" w:bidi="ar-SA"/>
              </w:rPr>
              <w:t xml:space="preserve"> basis as per Cl. No. 19.0 of GCC</w:t>
            </w:r>
            <w:r w:rsidR="00160119" w:rsidRPr="004C3620">
              <w:rPr>
                <w:rFonts w:ascii="Century Gothic" w:hAnsi="Century Gothic" w:cstheme="minorHAnsi"/>
                <w:sz w:val="20"/>
                <w:lang w:val="en-IN" w:bidi="ar-SA"/>
              </w:rPr>
              <w:t xml:space="preserve"> (Instructions to bidders)</w:t>
            </w:r>
            <w:r w:rsidRPr="004C3620">
              <w:rPr>
                <w:rFonts w:ascii="Century Gothic" w:hAnsi="Century Gothic" w:cstheme="minorHAnsi"/>
                <w:sz w:val="20"/>
                <w:lang w:val="en-IN" w:bidi="ar-SA"/>
              </w:rPr>
              <w:t>.</w:t>
            </w:r>
          </w:p>
          <w:p w14:paraId="316E35BE" w14:textId="77777777" w:rsidR="00C92795" w:rsidRPr="004C3620" w:rsidRDefault="00C92795" w:rsidP="00234D27">
            <w:pPr>
              <w:autoSpaceDE w:val="0"/>
              <w:autoSpaceDN w:val="0"/>
              <w:adjustRightInd w:val="0"/>
              <w:jc w:val="both"/>
              <w:rPr>
                <w:rFonts w:ascii="Century Gothic" w:hAnsi="Century Gothic" w:cstheme="minorHAnsi"/>
                <w:sz w:val="20"/>
                <w:lang w:val="en-IN" w:bidi="ar-SA"/>
              </w:rPr>
            </w:pPr>
            <w:r w:rsidRPr="004C3620">
              <w:rPr>
                <w:rFonts w:ascii="Century Gothic" w:hAnsi="Century Gothic" w:cstheme="minorHAnsi"/>
                <w:sz w:val="20"/>
                <w:lang w:val="en-IN" w:bidi="ar-SA"/>
              </w:rPr>
              <w:t>Any new taxes/ duties structure as and when implemented by the Government shall become applicable &amp; evaluation shall be done based on the new taxes/ duties structure.</w:t>
            </w:r>
          </w:p>
        </w:tc>
      </w:tr>
      <w:tr w:rsidR="003B274E" w:rsidRPr="004C3620" w14:paraId="400736C5" w14:textId="77777777" w:rsidTr="005E304C">
        <w:trPr>
          <w:trHeight w:val="445"/>
        </w:trPr>
        <w:tc>
          <w:tcPr>
            <w:tcW w:w="562" w:type="dxa"/>
            <w:vAlign w:val="center"/>
          </w:tcPr>
          <w:p w14:paraId="5386B12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71466B8C"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Price Variation</w:t>
            </w:r>
          </w:p>
        </w:tc>
        <w:tc>
          <w:tcPr>
            <w:tcW w:w="7229" w:type="dxa"/>
            <w:vAlign w:val="center"/>
          </w:tcPr>
          <w:p w14:paraId="3598BFEA" w14:textId="77777777" w:rsidR="00BB1B4F" w:rsidRPr="004C3620" w:rsidRDefault="00B0728B" w:rsidP="00234D27">
            <w:pPr>
              <w:autoSpaceDE w:val="0"/>
              <w:autoSpaceDN w:val="0"/>
              <w:adjustRightInd w:val="0"/>
              <w:jc w:val="both"/>
              <w:rPr>
                <w:rFonts w:ascii="Century Gothic" w:hAnsi="Century Gothic" w:cstheme="minorHAnsi"/>
                <w:sz w:val="20"/>
              </w:rPr>
            </w:pPr>
            <w:r w:rsidRPr="004C3620">
              <w:rPr>
                <w:rFonts w:ascii="Century Gothic" w:hAnsi="Century Gothic"/>
                <w:sz w:val="20"/>
              </w:rPr>
              <w:t>Not Applicable. Prices shall be firm</w:t>
            </w:r>
            <w:r w:rsidRPr="004C3620">
              <w:rPr>
                <w:rFonts w:ascii="Century Gothic" w:hAnsi="Century Gothic" w:cs="Calibri"/>
                <w:color w:val="000000"/>
                <w:sz w:val="20"/>
                <w:lang w:val="en-IN" w:bidi="ar-SA"/>
              </w:rPr>
              <w:t xml:space="preserve"> till the completion of contract.</w:t>
            </w:r>
          </w:p>
        </w:tc>
      </w:tr>
      <w:tr w:rsidR="00AF670D" w:rsidRPr="004C3620" w14:paraId="5CBCEE14" w14:textId="77777777" w:rsidTr="005E304C">
        <w:trPr>
          <w:trHeight w:val="445"/>
        </w:trPr>
        <w:tc>
          <w:tcPr>
            <w:tcW w:w="562" w:type="dxa"/>
            <w:vAlign w:val="center"/>
          </w:tcPr>
          <w:p w14:paraId="6FCCF755" w14:textId="77777777" w:rsidR="00AF670D" w:rsidRPr="004C3620" w:rsidRDefault="00AF670D"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5397AEE" w14:textId="77777777" w:rsidR="00AF670D" w:rsidRPr="004C3620" w:rsidRDefault="00AF670D" w:rsidP="00234D27">
            <w:pPr>
              <w:jc w:val="both"/>
              <w:rPr>
                <w:rFonts w:ascii="Century Gothic" w:hAnsi="Century Gothic" w:cstheme="minorHAnsi"/>
                <w:sz w:val="20"/>
              </w:rPr>
            </w:pPr>
            <w:r>
              <w:rPr>
                <w:rFonts w:ascii="Century Gothic" w:hAnsi="Century Gothic" w:cstheme="minorHAnsi"/>
                <w:sz w:val="20"/>
              </w:rPr>
              <w:t>Price Evaluation</w:t>
            </w:r>
          </w:p>
        </w:tc>
        <w:tc>
          <w:tcPr>
            <w:tcW w:w="7229" w:type="dxa"/>
            <w:vAlign w:val="center"/>
          </w:tcPr>
          <w:p w14:paraId="292DCA77" w14:textId="42915EE3" w:rsidR="00AF670D" w:rsidRPr="00B8358A" w:rsidRDefault="00AF670D" w:rsidP="00234D27">
            <w:pPr>
              <w:autoSpaceDE w:val="0"/>
              <w:autoSpaceDN w:val="0"/>
              <w:adjustRightInd w:val="0"/>
              <w:jc w:val="both"/>
              <w:rPr>
                <w:rFonts w:ascii="Century Gothic" w:hAnsi="Century Gothic"/>
                <w:b/>
                <w:bCs/>
                <w:sz w:val="24"/>
                <w:szCs w:val="24"/>
              </w:rPr>
            </w:pPr>
            <w:r w:rsidRPr="00B8358A">
              <w:rPr>
                <w:rFonts w:ascii="Century Gothic" w:hAnsi="Century Gothic"/>
                <w:b/>
                <w:bCs/>
                <w:sz w:val="24"/>
                <w:szCs w:val="24"/>
              </w:rPr>
              <w:t>L</w:t>
            </w:r>
            <w:r w:rsidR="00EE64DD">
              <w:rPr>
                <w:rFonts w:ascii="Century Gothic" w:hAnsi="Century Gothic"/>
                <w:b/>
                <w:bCs/>
                <w:sz w:val="24"/>
                <w:szCs w:val="24"/>
              </w:rPr>
              <w:t>-</w:t>
            </w:r>
            <w:r w:rsidRPr="00B8358A">
              <w:rPr>
                <w:rFonts w:ascii="Century Gothic" w:hAnsi="Century Gothic"/>
                <w:b/>
                <w:bCs/>
                <w:sz w:val="24"/>
                <w:szCs w:val="24"/>
              </w:rPr>
              <w:t xml:space="preserve">1 </w:t>
            </w:r>
            <w:r w:rsidR="00512B71" w:rsidRPr="00B8358A">
              <w:rPr>
                <w:rFonts w:ascii="Century Gothic" w:hAnsi="Century Gothic"/>
                <w:b/>
                <w:bCs/>
                <w:sz w:val="24"/>
                <w:szCs w:val="24"/>
              </w:rPr>
              <w:t>Landing cost to BHEL-</w:t>
            </w:r>
            <w:r w:rsidR="00FD2B40" w:rsidRPr="00B8358A">
              <w:rPr>
                <w:rFonts w:ascii="Century Gothic" w:hAnsi="Century Gothic"/>
                <w:b/>
                <w:bCs/>
                <w:sz w:val="24"/>
                <w:szCs w:val="24"/>
              </w:rPr>
              <w:t xml:space="preserve">SBD, Stores, </w:t>
            </w:r>
            <w:proofErr w:type="spellStart"/>
            <w:r w:rsidR="00FD2B40" w:rsidRPr="00B8358A">
              <w:rPr>
                <w:rFonts w:ascii="Century Gothic" w:hAnsi="Century Gothic"/>
                <w:b/>
                <w:bCs/>
                <w:sz w:val="24"/>
                <w:szCs w:val="24"/>
              </w:rPr>
              <w:t>Malleshwaram</w:t>
            </w:r>
            <w:proofErr w:type="spellEnd"/>
            <w:r w:rsidR="00FD2B40" w:rsidRPr="00B8358A">
              <w:rPr>
                <w:rFonts w:ascii="Century Gothic" w:hAnsi="Century Gothic"/>
                <w:b/>
                <w:bCs/>
                <w:sz w:val="24"/>
                <w:szCs w:val="24"/>
              </w:rPr>
              <w:t>, Bangalore.</w:t>
            </w:r>
          </w:p>
        </w:tc>
      </w:tr>
      <w:tr w:rsidR="003B274E" w:rsidRPr="004C3620" w14:paraId="2A9DED5D" w14:textId="77777777" w:rsidTr="005E304C">
        <w:trPr>
          <w:trHeight w:val="1229"/>
        </w:trPr>
        <w:tc>
          <w:tcPr>
            <w:tcW w:w="562" w:type="dxa"/>
            <w:vAlign w:val="center"/>
          </w:tcPr>
          <w:p w14:paraId="57064D9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7DC1312" w14:textId="77777777" w:rsidR="00F92339" w:rsidRPr="004C3620" w:rsidRDefault="00F92339" w:rsidP="00234D27">
            <w:pPr>
              <w:jc w:val="both"/>
              <w:rPr>
                <w:rFonts w:ascii="Century Gothic" w:hAnsi="Century Gothic" w:cstheme="minorHAnsi"/>
                <w:bCs/>
                <w:sz w:val="20"/>
              </w:rPr>
            </w:pPr>
            <w:r w:rsidRPr="004C3620">
              <w:rPr>
                <w:rFonts w:ascii="Century Gothic" w:hAnsi="Century Gothic" w:cstheme="minorHAnsi"/>
                <w:bCs/>
                <w:sz w:val="20"/>
              </w:rPr>
              <w:t>Change of Scope</w:t>
            </w:r>
          </w:p>
        </w:tc>
        <w:tc>
          <w:tcPr>
            <w:tcW w:w="7229" w:type="dxa"/>
            <w:vAlign w:val="center"/>
          </w:tcPr>
          <w:p w14:paraId="40D45243" w14:textId="77777777" w:rsidR="008D7B68" w:rsidRPr="004C3620" w:rsidRDefault="008D7B68" w:rsidP="00234D27">
            <w:pPr>
              <w:tabs>
                <w:tab w:val="left" w:pos="7121"/>
              </w:tabs>
              <w:spacing w:after="1" w:line="249" w:lineRule="auto"/>
              <w:jc w:val="both"/>
              <w:rPr>
                <w:rFonts w:ascii="Century Gothic" w:hAnsi="Century Gothic" w:cstheme="minorHAnsi"/>
                <w:color w:val="FF0000"/>
                <w:sz w:val="20"/>
              </w:rPr>
            </w:pPr>
            <w:r w:rsidRPr="004C3620">
              <w:rPr>
                <w:rFonts w:ascii="Century Gothic" w:hAnsi="Century Gothic" w:cstheme="minorHAnsi"/>
                <w:sz w:val="20"/>
              </w:rPr>
              <w:t xml:space="preserve">In case of </w:t>
            </w:r>
            <w:r w:rsidRPr="004C3620">
              <w:rPr>
                <w:rFonts w:ascii="Century Gothic" w:hAnsi="Century Gothic" w:cstheme="minorHAnsi"/>
                <w:b/>
                <w:sz w:val="20"/>
              </w:rPr>
              <w:t>changes in scope of the tender</w:t>
            </w:r>
            <w:r w:rsidRPr="004C3620">
              <w:rPr>
                <w:rFonts w:ascii="Century Gothic" w:hAnsi="Century Gothic" w:cstheme="minorHAnsi"/>
                <w:sz w:val="20"/>
              </w:rPr>
              <w:t xml:space="preserve"> and/ or technical specifications and commercial terms &amp; conditions by BHEL during techno commercial evaluation</w:t>
            </w:r>
            <w:r w:rsidR="005551BB" w:rsidRPr="004C3620">
              <w:rPr>
                <w:rFonts w:ascii="Century Gothic" w:hAnsi="Century Gothic" w:cstheme="minorHAnsi"/>
                <w:sz w:val="20"/>
              </w:rPr>
              <w:t xml:space="preserve"> and before Price bid </w:t>
            </w:r>
            <w:r w:rsidR="004F0921" w:rsidRPr="004C3620">
              <w:rPr>
                <w:rFonts w:ascii="Century Gothic" w:hAnsi="Century Gothic" w:cstheme="minorHAnsi"/>
                <w:sz w:val="20"/>
              </w:rPr>
              <w:t>Opening,</w:t>
            </w:r>
            <w:r w:rsidRPr="004C3620">
              <w:rPr>
                <w:rFonts w:ascii="Century Gothic" w:hAnsi="Century Gothic" w:cstheme="minorHAnsi"/>
                <w:sz w:val="20"/>
              </w:rPr>
              <w:t xml:space="preserve"> the same will be communicated only to the bidders who h</w:t>
            </w:r>
            <w:r w:rsidR="00925148" w:rsidRPr="004C3620">
              <w:rPr>
                <w:rFonts w:ascii="Century Gothic" w:hAnsi="Century Gothic" w:cstheme="minorHAnsi"/>
                <w:sz w:val="20"/>
              </w:rPr>
              <w:t>ave participated in the tender.</w:t>
            </w:r>
          </w:p>
          <w:p w14:paraId="2C649B13" w14:textId="77777777" w:rsidR="00F92339" w:rsidRPr="004C3620" w:rsidRDefault="008D7B68" w:rsidP="00234D27">
            <w:pPr>
              <w:tabs>
                <w:tab w:val="left" w:pos="7121"/>
              </w:tabs>
              <w:spacing w:line="259" w:lineRule="auto"/>
              <w:ind w:right="4"/>
              <w:jc w:val="both"/>
              <w:rPr>
                <w:rFonts w:ascii="Century Gothic" w:hAnsi="Century Gothic" w:cstheme="minorHAnsi"/>
                <w:sz w:val="20"/>
              </w:rPr>
            </w:pPr>
            <w:r w:rsidRPr="004C3620">
              <w:rPr>
                <w:rFonts w:ascii="Century Gothic" w:hAnsi="Century Gothic" w:cstheme="minorHAnsi"/>
                <w:sz w:val="20"/>
              </w:rPr>
              <w:t>The techno-commercially qualified bidders shall be asked to submit Impact Price bid, as applicable.</w:t>
            </w:r>
          </w:p>
        </w:tc>
      </w:tr>
      <w:tr w:rsidR="003B274E" w:rsidRPr="004C3620" w14:paraId="59E25872" w14:textId="77777777" w:rsidTr="005E304C">
        <w:trPr>
          <w:trHeight w:hRule="exact" w:val="635"/>
        </w:trPr>
        <w:tc>
          <w:tcPr>
            <w:tcW w:w="562" w:type="dxa"/>
            <w:vAlign w:val="center"/>
          </w:tcPr>
          <w:p w14:paraId="07A7CAE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B1EAECB"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Quantity Variation</w:t>
            </w:r>
          </w:p>
        </w:tc>
        <w:tc>
          <w:tcPr>
            <w:tcW w:w="7229" w:type="dxa"/>
            <w:vAlign w:val="center"/>
          </w:tcPr>
          <w:p w14:paraId="73247D28" w14:textId="77777777" w:rsidR="00F92339" w:rsidRPr="004C3620" w:rsidRDefault="004F0921" w:rsidP="00234D27">
            <w:pPr>
              <w:autoSpaceDE w:val="0"/>
              <w:autoSpaceDN w:val="0"/>
              <w:adjustRightInd w:val="0"/>
              <w:jc w:val="both"/>
              <w:rPr>
                <w:rFonts w:ascii="Century Gothic" w:hAnsi="Century Gothic" w:cstheme="minorHAnsi"/>
                <w:sz w:val="20"/>
              </w:rPr>
            </w:pPr>
            <w:r w:rsidRPr="004C3620">
              <w:rPr>
                <w:rFonts w:ascii="Century Gothic" w:hAnsi="Century Gothic" w:cstheme="minorHAnsi"/>
                <w:sz w:val="20"/>
              </w:rPr>
              <w:t>B</w:t>
            </w:r>
            <w:r w:rsidR="00F92339" w:rsidRPr="004C3620">
              <w:rPr>
                <w:rFonts w:ascii="Century Gothic" w:hAnsi="Century Gothic" w:cstheme="minorHAnsi"/>
                <w:sz w:val="20"/>
              </w:rPr>
              <w:t xml:space="preserve">ased on BHEL’s requirement, </w:t>
            </w:r>
            <w:r w:rsidRPr="004C3620">
              <w:rPr>
                <w:rFonts w:ascii="Century Gothic" w:hAnsi="Century Gothic" w:cstheme="minorHAnsi"/>
                <w:sz w:val="20"/>
              </w:rPr>
              <w:t>the quantity shall vary ±30% of the tender quantity.</w:t>
            </w:r>
          </w:p>
        </w:tc>
      </w:tr>
      <w:tr w:rsidR="003B274E" w:rsidRPr="004C3620" w14:paraId="4FC10D00" w14:textId="77777777" w:rsidTr="007E6FB4">
        <w:trPr>
          <w:trHeight w:hRule="exact" w:val="3055"/>
        </w:trPr>
        <w:tc>
          <w:tcPr>
            <w:tcW w:w="562" w:type="dxa"/>
            <w:vAlign w:val="center"/>
          </w:tcPr>
          <w:p w14:paraId="5B68036D"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05849A9"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Reverse Auction</w:t>
            </w:r>
          </w:p>
        </w:tc>
        <w:tc>
          <w:tcPr>
            <w:tcW w:w="7229" w:type="dxa"/>
            <w:vAlign w:val="center"/>
          </w:tcPr>
          <w:p w14:paraId="160EA2CD" w14:textId="77777777" w:rsidR="007E6FB4" w:rsidRDefault="007E6FB4" w:rsidP="007E6FB4">
            <w:pPr>
              <w:tabs>
                <w:tab w:val="left" w:pos="7121"/>
              </w:tabs>
              <w:spacing w:after="1" w:line="247" w:lineRule="auto"/>
              <w:jc w:val="both"/>
              <w:rPr>
                <w:rFonts w:ascii="Century Gothic" w:hAnsi="Century Gothic" w:cstheme="minorHAnsi"/>
                <w:sz w:val="20"/>
              </w:rPr>
            </w:pPr>
            <w:r>
              <w:rPr>
                <w:rFonts w:ascii="Century Gothic" w:hAnsi="Century Gothic" w:cstheme="minorHAnsi"/>
                <w:sz w:val="20"/>
              </w:rPr>
              <w:t>“BHEL shall be resorting to Reverse Auction (RA) (Guidelines as available on (www.bhel.com) for this tender. RA shall be conducted among the techno commercially qualified bidders.</w:t>
            </w:r>
          </w:p>
          <w:p w14:paraId="4A88541C" w14:textId="77777777" w:rsidR="007E6FB4" w:rsidRDefault="007E6FB4" w:rsidP="007E6FB4">
            <w:pPr>
              <w:tabs>
                <w:tab w:val="left" w:pos="7121"/>
              </w:tabs>
              <w:spacing w:after="1" w:line="247" w:lineRule="auto"/>
              <w:jc w:val="both"/>
              <w:rPr>
                <w:rFonts w:ascii="Century Gothic" w:hAnsi="Century Gothic" w:cstheme="minorHAnsi"/>
                <w:sz w:val="20"/>
              </w:rPr>
            </w:pPr>
            <w:r>
              <w:rPr>
                <w:rFonts w:ascii="Century Gothic" w:hAnsi="Century Gothic" w:cstheme="minorHAnsi"/>
                <w:sz w:val="20"/>
              </w:rPr>
              <w:t>Price bids of all techno-commercially qualified bidders shall be opened and same shall be considered for RA. In case any bidder(s) do(es) not participate in online Reverse Auction, their sealed envelope price bid along with applicable loading, if any, shall be considered for ranking.”</w:t>
            </w:r>
          </w:p>
          <w:p w14:paraId="6B0F9481" w14:textId="77777777" w:rsidR="00F92339" w:rsidRPr="004C3620" w:rsidRDefault="007E6FB4" w:rsidP="007E6FB4">
            <w:pPr>
              <w:tabs>
                <w:tab w:val="left" w:pos="7121"/>
              </w:tabs>
              <w:spacing w:after="1" w:line="249" w:lineRule="auto"/>
              <w:jc w:val="both"/>
              <w:rPr>
                <w:rFonts w:ascii="Century Gothic" w:hAnsi="Century Gothic" w:cstheme="minorHAnsi"/>
                <w:sz w:val="20"/>
              </w:rPr>
            </w:pPr>
            <w:r>
              <w:rPr>
                <w:rFonts w:ascii="Century Gothic" w:hAnsi="Century Gothic" w:cstheme="minorHAnsi"/>
                <w:sz w:val="20"/>
              </w:rPr>
              <w:t>Bidders are required to submit their acceptance to the terms/ conditions/ modalities before participating in the Reverse Auction in the process compliance form as enclosed. Without this, the bidder will not be eligible to participate in the event.</w:t>
            </w:r>
          </w:p>
        </w:tc>
      </w:tr>
      <w:tr w:rsidR="003B274E" w:rsidRPr="004C3620" w14:paraId="0C20CA94" w14:textId="77777777" w:rsidTr="005E304C">
        <w:trPr>
          <w:trHeight w:val="627"/>
        </w:trPr>
        <w:tc>
          <w:tcPr>
            <w:tcW w:w="562" w:type="dxa"/>
            <w:vAlign w:val="center"/>
          </w:tcPr>
          <w:p w14:paraId="3C1CA7D2"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25EEF91"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Delivery Period</w:t>
            </w:r>
          </w:p>
        </w:tc>
        <w:tc>
          <w:tcPr>
            <w:tcW w:w="7229" w:type="dxa"/>
            <w:vAlign w:val="center"/>
          </w:tcPr>
          <w:p w14:paraId="7F196411" w14:textId="1DCBBD2D" w:rsidR="00E71A19" w:rsidRPr="001D1721" w:rsidRDefault="00164863" w:rsidP="001D1721">
            <w:pPr>
              <w:spacing w:after="5" w:line="248" w:lineRule="auto"/>
              <w:ind w:right="13"/>
              <w:jc w:val="both"/>
            </w:pPr>
            <w:proofErr w:type="gramStart"/>
            <w:r w:rsidRPr="00106B1D">
              <w:rPr>
                <w:b/>
              </w:rPr>
              <w:t>1 tim</w:t>
            </w:r>
            <w:r w:rsidR="009B0B64" w:rsidRPr="00106B1D">
              <w:rPr>
                <w:b/>
              </w:rPr>
              <w:t>e</w:t>
            </w:r>
            <w:proofErr w:type="gramEnd"/>
            <w:r w:rsidR="009B0B64" w:rsidRPr="00106B1D">
              <w:rPr>
                <w:b/>
              </w:rPr>
              <w:t xml:space="preserve"> delivery </w:t>
            </w:r>
            <w:r w:rsidR="00106B1D" w:rsidRPr="00106B1D">
              <w:rPr>
                <w:b/>
              </w:rPr>
              <w:t>of entire quantity</w:t>
            </w:r>
            <w:r w:rsidR="009B0B64" w:rsidRPr="00106B1D">
              <w:rPr>
                <w:b/>
              </w:rPr>
              <w:t xml:space="preserve"> within </w:t>
            </w:r>
            <w:r w:rsidR="00CA5616">
              <w:rPr>
                <w:b/>
              </w:rPr>
              <w:t>8</w:t>
            </w:r>
            <w:r w:rsidR="00AF670D" w:rsidRPr="00106B1D">
              <w:rPr>
                <w:b/>
              </w:rPr>
              <w:t xml:space="preserve"> weeks</w:t>
            </w:r>
            <w:r w:rsidRPr="00106B1D">
              <w:rPr>
                <w:b/>
              </w:rPr>
              <w:t xml:space="preserve"> from Purchase Order date</w:t>
            </w:r>
            <w:r>
              <w:t>.</w:t>
            </w:r>
          </w:p>
        </w:tc>
      </w:tr>
      <w:tr w:rsidR="003B274E" w:rsidRPr="004C3620" w14:paraId="2392FDEA" w14:textId="77777777" w:rsidTr="005E304C">
        <w:trPr>
          <w:trHeight w:val="416"/>
        </w:trPr>
        <w:tc>
          <w:tcPr>
            <w:tcW w:w="562" w:type="dxa"/>
            <w:vAlign w:val="center"/>
          </w:tcPr>
          <w:p w14:paraId="1342DD09"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72654C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Transit Insurance</w:t>
            </w:r>
          </w:p>
        </w:tc>
        <w:tc>
          <w:tcPr>
            <w:tcW w:w="7229" w:type="dxa"/>
            <w:vAlign w:val="center"/>
          </w:tcPr>
          <w:p w14:paraId="220B38E9" w14:textId="79176469" w:rsidR="00F92339" w:rsidRPr="004C3620" w:rsidRDefault="009679A1" w:rsidP="00234D27">
            <w:pPr>
              <w:jc w:val="both"/>
              <w:rPr>
                <w:rFonts w:ascii="Century Gothic" w:hAnsi="Century Gothic" w:cstheme="minorHAnsi"/>
                <w:sz w:val="20"/>
              </w:rPr>
            </w:pPr>
            <w:proofErr w:type="spellStart"/>
            <w:r>
              <w:rPr>
                <w:rFonts w:ascii="Century Gothic" w:hAnsi="Century Gothic" w:cstheme="minorHAnsi"/>
                <w:sz w:val="20"/>
              </w:rPr>
              <w:t>Vendors’s</w:t>
            </w:r>
            <w:proofErr w:type="spellEnd"/>
            <w:r>
              <w:rPr>
                <w:rFonts w:ascii="Century Gothic" w:hAnsi="Century Gothic" w:cstheme="minorHAnsi"/>
                <w:sz w:val="20"/>
              </w:rPr>
              <w:t xml:space="preserve"> </w:t>
            </w:r>
            <w:bookmarkStart w:id="0" w:name="_GoBack"/>
            <w:bookmarkEnd w:id="0"/>
            <w:r>
              <w:rPr>
                <w:rFonts w:ascii="Century Gothic" w:hAnsi="Century Gothic" w:cstheme="minorHAnsi"/>
                <w:sz w:val="20"/>
              </w:rPr>
              <w:t xml:space="preserve"> Scope</w:t>
            </w:r>
          </w:p>
        </w:tc>
      </w:tr>
      <w:tr w:rsidR="003B274E" w:rsidRPr="004C3620" w14:paraId="390D3562" w14:textId="77777777" w:rsidTr="005E304C">
        <w:trPr>
          <w:trHeight w:val="52"/>
        </w:trPr>
        <w:tc>
          <w:tcPr>
            <w:tcW w:w="562" w:type="dxa"/>
            <w:vAlign w:val="center"/>
          </w:tcPr>
          <w:p w14:paraId="5923C77C"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tcPr>
          <w:p w14:paraId="4CA8B2D8" w14:textId="77777777" w:rsidR="00F92339" w:rsidRPr="004C3620" w:rsidRDefault="005E7CAD" w:rsidP="005E7CAD">
            <w:pPr>
              <w:rPr>
                <w:rFonts w:ascii="Century Gothic" w:hAnsi="Century Gothic" w:cstheme="minorHAnsi"/>
                <w:sz w:val="20"/>
              </w:rPr>
            </w:pPr>
            <w:r w:rsidRPr="004C3620">
              <w:rPr>
                <w:rFonts w:ascii="Century Gothic" w:hAnsi="Century Gothic" w:cstheme="minorHAnsi"/>
                <w:sz w:val="20"/>
              </w:rPr>
              <w:t>Unloading at BHEL SBD Bangalore</w:t>
            </w:r>
          </w:p>
        </w:tc>
        <w:tc>
          <w:tcPr>
            <w:tcW w:w="7229" w:type="dxa"/>
            <w:vAlign w:val="center"/>
          </w:tcPr>
          <w:p w14:paraId="7EE1D74A"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In the scope of BHEL.</w:t>
            </w:r>
          </w:p>
        </w:tc>
      </w:tr>
      <w:tr w:rsidR="003B274E" w:rsidRPr="004C3620" w14:paraId="2B1BB2D3" w14:textId="77777777" w:rsidTr="005E304C">
        <w:trPr>
          <w:trHeight w:val="410"/>
        </w:trPr>
        <w:tc>
          <w:tcPr>
            <w:tcW w:w="562" w:type="dxa"/>
            <w:vAlign w:val="center"/>
          </w:tcPr>
          <w:p w14:paraId="4AC5C20C"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FB2313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 xml:space="preserve">Payment terms </w:t>
            </w:r>
          </w:p>
        </w:tc>
        <w:tc>
          <w:tcPr>
            <w:tcW w:w="7229" w:type="dxa"/>
            <w:vAlign w:val="center"/>
          </w:tcPr>
          <w:p w14:paraId="121698D8" w14:textId="77777777" w:rsidR="00FD2B40" w:rsidRDefault="00FD2B40" w:rsidP="00234D27">
            <w:pPr>
              <w:ind w:right="13"/>
              <w:jc w:val="both"/>
              <w:rPr>
                <w:rFonts w:ascii="Century Gothic" w:hAnsi="Century Gothic" w:cstheme="minorHAnsi"/>
                <w:sz w:val="20"/>
              </w:rPr>
            </w:pPr>
          </w:p>
          <w:p w14:paraId="07F2611A" w14:textId="77777777" w:rsidR="00EE6DAA" w:rsidRDefault="00EE6DAA" w:rsidP="00234D27">
            <w:pPr>
              <w:ind w:right="13"/>
              <w:jc w:val="both"/>
              <w:rPr>
                <w:rFonts w:ascii="Century Gothic" w:hAnsi="Century Gothic" w:cstheme="minorHAnsi"/>
                <w:sz w:val="20"/>
              </w:rPr>
            </w:pPr>
            <w:r>
              <w:rPr>
                <w:rFonts w:ascii="Century Gothic" w:hAnsi="Century Gothic" w:cstheme="minorHAnsi"/>
                <w:sz w:val="20"/>
              </w:rPr>
              <w:t xml:space="preserve">45 days from date of receipt of materials </w:t>
            </w:r>
            <w:proofErr w:type="gramStart"/>
            <w:r>
              <w:rPr>
                <w:rFonts w:ascii="Century Gothic" w:hAnsi="Century Gothic" w:cstheme="minorHAnsi"/>
                <w:sz w:val="20"/>
              </w:rPr>
              <w:t>for  MSME</w:t>
            </w:r>
            <w:proofErr w:type="gramEnd"/>
            <w:r>
              <w:rPr>
                <w:rFonts w:ascii="Century Gothic" w:hAnsi="Century Gothic" w:cstheme="minorHAnsi"/>
                <w:sz w:val="20"/>
              </w:rPr>
              <w:t xml:space="preserve"> (Micro &amp; Small)</w:t>
            </w:r>
          </w:p>
          <w:p w14:paraId="7883D29F" w14:textId="77777777" w:rsidR="00EE6DAA" w:rsidRDefault="00EE6DAA" w:rsidP="00234D27">
            <w:pPr>
              <w:ind w:right="13"/>
              <w:jc w:val="both"/>
              <w:rPr>
                <w:rFonts w:ascii="Century Gothic" w:hAnsi="Century Gothic" w:cstheme="minorHAnsi"/>
                <w:sz w:val="20"/>
              </w:rPr>
            </w:pPr>
            <w:r>
              <w:rPr>
                <w:rFonts w:ascii="Century Gothic" w:hAnsi="Century Gothic" w:cstheme="minorHAnsi"/>
                <w:sz w:val="20"/>
              </w:rPr>
              <w:t xml:space="preserve">60 days from date of receipt of materials </w:t>
            </w:r>
            <w:proofErr w:type="gramStart"/>
            <w:r>
              <w:rPr>
                <w:rFonts w:ascii="Century Gothic" w:hAnsi="Century Gothic" w:cstheme="minorHAnsi"/>
                <w:sz w:val="20"/>
              </w:rPr>
              <w:t>for  MSME</w:t>
            </w:r>
            <w:proofErr w:type="gramEnd"/>
            <w:r>
              <w:rPr>
                <w:rFonts w:ascii="Century Gothic" w:hAnsi="Century Gothic" w:cstheme="minorHAnsi"/>
                <w:sz w:val="20"/>
              </w:rPr>
              <w:t xml:space="preserve"> ( Medium)</w:t>
            </w:r>
          </w:p>
          <w:p w14:paraId="74341618" w14:textId="77777777" w:rsidR="00FD2B40" w:rsidRDefault="00FD2B40" w:rsidP="00234D27">
            <w:pPr>
              <w:ind w:right="13"/>
              <w:jc w:val="both"/>
              <w:rPr>
                <w:rFonts w:ascii="Century Gothic" w:hAnsi="Century Gothic" w:cstheme="minorHAnsi"/>
                <w:sz w:val="20"/>
              </w:rPr>
            </w:pPr>
            <w:r>
              <w:rPr>
                <w:rFonts w:ascii="Century Gothic" w:hAnsi="Century Gothic" w:cstheme="minorHAnsi"/>
                <w:sz w:val="20"/>
              </w:rPr>
              <w:t>90 days from date of receipt of materials for Non-MSME &amp; Others.</w:t>
            </w:r>
          </w:p>
          <w:p w14:paraId="0D408C23" w14:textId="77777777" w:rsidR="00FD2B40" w:rsidRPr="004C3620" w:rsidRDefault="00FD2B40" w:rsidP="00234D27">
            <w:pPr>
              <w:ind w:right="13"/>
              <w:jc w:val="both"/>
              <w:rPr>
                <w:rFonts w:ascii="Century Gothic" w:hAnsi="Century Gothic" w:cstheme="minorHAnsi"/>
                <w:sz w:val="20"/>
              </w:rPr>
            </w:pPr>
          </w:p>
          <w:p w14:paraId="004CC01C" w14:textId="77777777" w:rsidR="00F92339" w:rsidRPr="004C3620" w:rsidRDefault="00E52389" w:rsidP="00234D27">
            <w:pPr>
              <w:ind w:right="13"/>
              <w:jc w:val="both"/>
              <w:rPr>
                <w:rFonts w:ascii="Century Gothic" w:hAnsi="Century Gothic" w:cstheme="minorHAnsi"/>
                <w:b/>
                <w:sz w:val="20"/>
              </w:rPr>
            </w:pPr>
            <w:r w:rsidRPr="004C3620">
              <w:rPr>
                <w:rFonts w:ascii="Century Gothic" w:hAnsi="Century Gothic" w:cstheme="minorHAnsi"/>
                <w:sz w:val="20"/>
              </w:rPr>
              <w:t>9</w:t>
            </w:r>
            <w:r w:rsidR="00F92339" w:rsidRPr="004C3620">
              <w:rPr>
                <w:rFonts w:ascii="Century Gothic" w:hAnsi="Century Gothic" w:cstheme="minorHAnsi"/>
                <w:sz w:val="20"/>
              </w:rPr>
              <w:t>8% of basic price of material supplied, as per PO, along with 100% taxes &amp; duties (as applicable) &amp; freight charges, shall be paid on pro-rata basis  as per order/contract subject to acceptance of materials</w:t>
            </w:r>
            <w:r w:rsidR="00F11D87">
              <w:rPr>
                <w:rFonts w:ascii="Century Gothic" w:hAnsi="Century Gothic" w:cstheme="minorHAnsi"/>
                <w:sz w:val="20"/>
              </w:rPr>
              <w:t xml:space="preserve"> in line with the above payment terms</w:t>
            </w:r>
            <w:r w:rsidR="00F92339" w:rsidRPr="004C3620">
              <w:rPr>
                <w:rFonts w:ascii="Century Gothic" w:hAnsi="Century Gothic" w:cstheme="minorHAnsi"/>
                <w:sz w:val="20"/>
              </w:rPr>
              <w:t>.</w:t>
            </w:r>
          </w:p>
          <w:p w14:paraId="1B7297CA" w14:textId="77777777" w:rsidR="00E52389" w:rsidRPr="004C3620" w:rsidRDefault="00E52389" w:rsidP="00234D27">
            <w:pPr>
              <w:ind w:right="13"/>
              <w:jc w:val="both"/>
              <w:rPr>
                <w:rFonts w:ascii="Century Gothic" w:hAnsi="Century Gothic" w:cstheme="minorHAnsi"/>
                <w:sz w:val="20"/>
              </w:rPr>
            </w:pPr>
          </w:p>
          <w:p w14:paraId="1635DAE8" w14:textId="77777777" w:rsidR="00234D27" w:rsidRPr="004C3620" w:rsidRDefault="00F92339" w:rsidP="00234D27">
            <w:pPr>
              <w:autoSpaceDE w:val="0"/>
              <w:autoSpaceDN w:val="0"/>
              <w:adjustRightInd w:val="0"/>
              <w:jc w:val="both"/>
              <w:rPr>
                <w:rFonts w:ascii="Century Gothic" w:hAnsi="Century Gothic" w:cstheme="minorHAnsi"/>
                <w:sz w:val="20"/>
              </w:rPr>
            </w:pPr>
            <w:r w:rsidRPr="004C3620">
              <w:rPr>
                <w:rFonts w:ascii="Century Gothic" w:hAnsi="Century Gothic" w:cstheme="minorHAnsi"/>
                <w:sz w:val="20"/>
              </w:rPr>
              <w:t>2% of basic value shall be deducted from payment as TDS &amp; TDS Certificate shall be issued by BHEL, as per amendment in GST Law. GOI has amended GST Law - Section 51 of the CGST Act 2017 wherein Government Agencies (PSU) has to deduct 2% GST TDS w.e.f. 01.10.2018. Kindly go thru the latest amendment in GST Law.</w:t>
            </w:r>
          </w:p>
        </w:tc>
      </w:tr>
      <w:tr w:rsidR="003B274E" w:rsidRPr="004C3620" w14:paraId="520D0EE1" w14:textId="77777777" w:rsidTr="00D24552">
        <w:trPr>
          <w:trHeight w:val="869"/>
        </w:trPr>
        <w:tc>
          <w:tcPr>
            <w:tcW w:w="562" w:type="dxa"/>
            <w:vAlign w:val="center"/>
          </w:tcPr>
          <w:p w14:paraId="60A8198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BE71CF7"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Document to be submitted for claiming payments</w:t>
            </w:r>
          </w:p>
        </w:tc>
        <w:tc>
          <w:tcPr>
            <w:tcW w:w="7229" w:type="dxa"/>
            <w:vAlign w:val="center"/>
          </w:tcPr>
          <w:p w14:paraId="5C4F04EC" w14:textId="77777777" w:rsidR="00861F4C" w:rsidRDefault="00A00FB9" w:rsidP="00A00FB9">
            <w:pPr>
              <w:pStyle w:val="ListParagraph"/>
              <w:numPr>
                <w:ilvl w:val="0"/>
                <w:numId w:val="3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Tax Invoice – Original + 2 copies</w:t>
            </w:r>
          </w:p>
          <w:p w14:paraId="5E7CBFBA" w14:textId="77777777" w:rsidR="00512B71" w:rsidRPr="00D24552" w:rsidRDefault="00AF670D" w:rsidP="00D24552">
            <w:pPr>
              <w:pStyle w:val="ListParagraph"/>
              <w:numPr>
                <w:ilvl w:val="0"/>
                <w:numId w:val="34"/>
              </w:numPr>
              <w:autoSpaceDE w:val="0"/>
              <w:autoSpaceDN w:val="0"/>
              <w:adjustRightInd w:val="0"/>
              <w:jc w:val="both"/>
              <w:rPr>
                <w:rFonts w:ascii="Century Gothic" w:hAnsi="Century Gothic" w:cstheme="minorHAnsi"/>
                <w:sz w:val="20"/>
                <w:lang w:val="en-IN"/>
              </w:rPr>
            </w:pPr>
            <w:r>
              <w:rPr>
                <w:rFonts w:ascii="Century Gothic" w:hAnsi="Century Gothic" w:cstheme="minorHAnsi"/>
                <w:sz w:val="20"/>
                <w:lang w:val="en-IN"/>
              </w:rPr>
              <w:t>LR Copy (If applicable</w:t>
            </w:r>
            <w:r w:rsidR="00D24552">
              <w:rPr>
                <w:rFonts w:ascii="Century Gothic" w:hAnsi="Century Gothic" w:cstheme="minorHAnsi"/>
                <w:sz w:val="20"/>
                <w:lang w:val="en-IN"/>
              </w:rPr>
              <w:t>)</w:t>
            </w:r>
            <w:r w:rsidR="00512B71" w:rsidRPr="00D24552">
              <w:rPr>
                <w:rFonts w:ascii="Century Gothic" w:hAnsi="Century Gothic" w:cstheme="minorHAnsi"/>
                <w:sz w:val="20"/>
                <w:lang w:val="en-IN"/>
              </w:rPr>
              <w:t xml:space="preserve"> </w:t>
            </w:r>
          </w:p>
          <w:p w14:paraId="72D43548" w14:textId="77777777" w:rsidR="00A00FB9" w:rsidRPr="00106B1D" w:rsidRDefault="00106B1D" w:rsidP="00C25D5C">
            <w:pPr>
              <w:pStyle w:val="ListParagraph"/>
              <w:numPr>
                <w:ilvl w:val="0"/>
                <w:numId w:val="34"/>
              </w:numPr>
              <w:autoSpaceDE w:val="0"/>
              <w:autoSpaceDN w:val="0"/>
              <w:adjustRightInd w:val="0"/>
              <w:jc w:val="both"/>
              <w:rPr>
                <w:rFonts w:ascii="Century Gothic" w:hAnsi="Century Gothic" w:cstheme="minorHAnsi"/>
                <w:sz w:val="20"/>
                <w:lang w:val="en-IN"/>
              </w:rPr>
            </w:pPr>
            <w:r>
              <w:rPr>
                <w:rFonts w:ascii="Century Gothic" w:hAnsi="Century Gothic" w:cstheme="minorHAnsi"/>
                <w:sz w:val="20"/>
                <w:lang w:val="en-IN"/>
              </w:rPr>
              <w:t>Test Certificate (If applicable)</w:t>
            </w:r>
          </w:p>
        </w:tc>
      </w:tr>
      <w:tr w:rsidR="003B274E" w:rsidRPr="004C3620" w14:paraId="542CC38E" w14:textId="77777777" w:rsidTr="005E304C">
        <w:trPr>
          <w:trHeight w:val="314"/>
        </w:trPr>
        <w:tc>
          <w:tcPr>
            <w:tcW w:w="562" w:type="dxa"/>
            <w:vAlign w:val="center"/>
          </w:tcPr>
          <w:p w14:paraId="5A00B42A"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80C94B5"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Guarantee Certificate</w:t>
            </w:r>
          </w:p>
        </w:tc>
        <w:tc>
          <w:tcPr>
            <w:tcW w:w="7229" w:type="dxa"/>
            <w:vAlign w:val="center"/>
          </w:tcPr>
          <w:p w14:paraId="45B1E1B5"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Not Applicable</w:t>
            </w:r>
          </w:p>
        </w:tc>
      </w:tr>
      <w:tr w:rsidR="003B274E" w:rsidRPr="004C3620" w14:paraId="2FFE13A1" w14:textId="77777777" w:rsidTr="005E304C">
        <w:trPr>
          <w:trHeight w:val="658"/>
        </w:trPr>
        <w:tc>
          <w:tcPr>
            <w:tcW w:w="562" w:type="dxa"/>
            <w:vAlign w:val="center"/>
          </w:tcPr>
          <w:p w14:paraId="54570084"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8BBB14E" w14:textId="77777777" w:rsidR="00F92339" w:rsidRPr="004C3620" w:rsidRDefault="00F92339" w:rsidP="005E7CAD">
            <w:pPr>
              <w:rPr>
                <w:rFonts w:ascii="Century Gothic" w:hAnsi="Century Gothic" w:cstheme="minorHAnsi"/>
                <w:sz w:val="20"/>
              </w:rPr>
            </w:pPr>
            <w:r w:rsidRPr="004C3620">
              <w:rPr>
                <w:rFonts w:ascii="Century Gothic" w:hAnsi="Century Gothic" w:cstheme="minorHAnsi"/>
                <w:sz w:val="20"/>
              </w:rPr>
              <w:t>Submission of Contract Performance Bank Guarantee</w:t>
            </w:r>
          </w:p>
        </w:tc>
        <w:tc>
          <w:tcPr>
            <w:tcW w:w="7229" w:type="dxa"/>
            <w:vAlign w:val="center"/>
          </w:tcPr>
          <w:p w14:paraId="438DBFA6"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Not Applicable</w:t>
            </w:r>
          </w:p>
        </w:tc>
      </w:tr>
      <w:tr w:rsidR="003B274E" w:rsidRPr="004C3620" w14:paraId="71D9250A" w14:textId="77777777" w:rsidTr="005E304C">
        <w:trPr>
          <w:trHeight w:val="240"/>
        </w:trPr>
        <w:tc>
          <w:tcPr>
            <w:tcW w:w="562" w:type="dxa"/>
            <w:vAlign w:val="center"/>
          </w:tcPr>
          <w:p w14:paraId="4143D68A"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28A37CF"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Integrity Pact</w:t>
            </w:r>
          </w:p>
        </w:tc>
        <w:tc>
          <w:tcPr>
            <w:tcW w:w="7229" w:type="dxa"/>
            <w:vAlign w:val="center"/>
          </w:tcPr>
          <w:p w14:paraId="6B8BEB92" w14:textId="77777777" w:rsidR="00F92339" w:rsidRPr="004C3620" w:rsidRDefault="00C00CF5" w:rsidP="00234D27">
            <w:pPr>
              <w:jc w:val="both"/>
              <w:rPr>
                <w:rFonts w:ascii="Century Gothic" w:hAnsi="Century Gothic" w:cstheme="minorHAnsi"/>
                <w:sz w:val="20"/>
              </w:rPr>
            </w:pPr>
            <w:r w:rsidRPr="004C3620">
              <w:rPr>
                <w:rFonts w:ascii="Century Gothic" w:hAnsi="Century Gothic" w:cstheme="minorHAnsi"/>
                <w:sz w:val="20"/>
              </w:rPr>
              <w:t>Not Applicable</w:t>
            </w:r>
          </w:p>
        </w:tc>
      </w:tr>
      <w:tr w:rsidR="003B274E" w:rsidRPr="004C3620" w14:paraId="7A7FBA42" w14:textId="77777777" w:rsidTr="005E304C">
        <w:trPr>
          <w:trHeight w:val="185"/>
        </w:trPr>
        <w:tc>
          <w:tcPr>
            <w:tcW w:w="562" w:type="dxa"/>
            <w:vAlign w:val="center"/>
          </w:tcPr>
          <w:p w14:paraId="326EEB24"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43F9D51"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Organization Chart</w:t>
            </w:r>
          </w:p>
        </w:tc>
        <w:tc>
          <w:tcPr>
            <w:tcW w:w="7229" w:type="dxa"/>
            <w:vAlign w:val="center"/>
          </w:tcPr>
          <w:p w14:paraId="77831313" w14:textId="77777777" w:rsidR="00F92339" w:rsidRPr="004C3620" w:rsidRDefault="00F92339" w:rsidP="00234D27">
            <w:pPr>
              <w:jc w:val="both"/>
              <w:rPr>
                <w:rFonts w:ascii="Century Gothic" w:hAnsi="Century Gothic" w:cstheme="minorHAnsi"/>
                <w:sz w:val="20"/>
              </w:rPr>
            </w:pPr>
            <w:r w:rsidRPr="004C3620">
              <w:rPr>
                <w:rFonts w:ascii="Century Gothic" w:hAnsi="Century Gothic" w:cstheme="minorHAnsi"/>
                <w:sz w:val="20"/>
              </w:rPr>
              <w:t>The bidder shall submit the overall organization chart along with contact details/mobile no. of officials dealing with this contract package for engineering, supply, Quality, etc. immediately after receipt of PO.</w:t>
            </w:r>
          </w:p>
        </w:tc>
      </w:tr>
      <w:tr w:rsidR="003B274E" w:rsidRPr="004C3620" w14:paraId="0E5C1D0E" w14:textId="77777777" w:rsidTr="005E304C">
        <w:trPr>
          <w:trHeight w:val="1105"/>
        </w:trPr>
        <w:tc>
          <w:tcPr>
            <w:tcW w:w="562" w:type="dxa"/>
            <w:vAlign w:val="center"/>
          </w:tcPr>
          <w:p w14:paraId="111967A5"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6A9ED8D" w14:textId="77777777" w:rsidR="00F92339" w:rsidRPr="004C3620" w:rsidRDefault="006602EF" w:rsidP="00234D27">
            <w:pPr>
              <w:jc w:val="both"/>
              <w:rPr>
                <w:rFonts w:ascii="Century Gothic" w:hAnsi="Century Gothic" w:cstheme="minorHAnsi"/>
                <w:sz w:val="20"/>
              </w:rPr>
            </w:pPr>
            <w:r w:rsidRPr="004C3620">
              <w:rPr>
                <w:rFonts w:ascii="Century Gothic" w:hAnsi="Century Gothic" w:cstheme="minorHAnsi"/>
                <w:sz w:val="20"/>
              </w:rPr>
              <w:t xml:space="preserve">Late </w:t>
            </w:r>
            <w:r w:rsidR="00F92339" w:rsidRPr="004C3620">
              <w:rPr>
                <w:rFonts w:ascii="Century Gothic" w:hAnsi="Century Gothic" w:cstheme="minorHAnsi"/>
                <w:sz w:val="20"/>
              </w:rPr>
              <w:t>Delivery Charges</w:t>
            </w:r>
          </w:p>
        </w:tc>
        <w:tc>
          <w:tcPr>
            <w:tcW w:w="7229" w:type="dxa"/>
            <w:vAlign w:val="center"/>
          </w:tcPr>
          <w:p w14:paraId="100AEE14" w14:textId="77777777" w:rsidR="00F92339" w:rsidRPr="004C3620" w:rsidRDefault="00F92339" w:rsidP="00234D27">
            <w:pPr>
              <w:ind w:right="34"/>
              <w:jc w:val="both"/>
              <w:rPr>
                <w:rFonts w:ascii="Century Gothic" w:hAnsi="Century Gothic" w:cstheme="minorHAnsi"/>
                <w:sz w:val="20"/>
              </w:rPr>
            </w:pPr>
            <w:r w:rsidRPr="004C3620">
              <w:rPr>
                <w:rFonts w:ascii="Century Gothic" w:hAnsi="Century Gothic" w:cstheme="minorHAnsi"/>
                <w:sz w:val="20"/>
              </w:rPr>
              <w:t>Purchaser reserves the right to recover from the Seller/Contractor, as agreed, liquidated damages and not by way of penalty, a sum equivalent to half (½) percent of undelivered portion per week or part thereof, subject to a maximum of ten (10) percen</w:t>
            </w:r>
            <w:r w:rsidR="00792394" w:rsidRPr="004C3620">
              <w:rPr>
                <w:rFonts w:ascii="Century Gothic" w:hAnsi="Century Gothic" w:cstheme="minorHAnsi"/>
                <w:sz w:val="20"/>
              </w:rPr>
              <w:t>t of the total contract price in</w:t>
            </w:r>
            <w:r w:rsidRPr="004C3620">
              <w:rPr>
                <w:rFonts w:ascii="Century Gothic" w:hAnsi="Century Gothic" w:cstheme="minorHAnsi"/>
                <w:sz w:val="20"/>
              </w:rPr>
              <w:t>cluding elements of taxes, duties and freight, if the Seller/ Contractor fails to deliver any part of the ordered stores within the period stipulated in the Order/Contract.</w:t>
            </w:r>
          </w:p>
        </w:tc>
      </w:tr>
      <w:tr w:rsidR="003B274E" w:rsidRPr="004C3620" w14:paraId="30BB491E" w14:textId="77777777" w:rsidTr="00B72E7D">
        <w:trPr>
          <w:trHeight w:val="557"/>
        </w:trPr>
        <w:tc>
          <w:tcPr>
            <w:tcW w:w="562" w:type="dxa"/>
            <w:vAlign w:val="center"/>
          </w:tcPr>
          <w:p w14:paraId="7ED366D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F1E491D"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Preference to Make in India</w:t>
            </w:r>
          </w:p>
        </w:tc>
        <w:tc>
          <w:tcPr>
            <w:tcW w:w="7229" w:type="dxa"/>
            <w:vAlign w:val="center"/>
          </w:tcPr>
          <w:p w14:paraId="17E797C2" w14:textId="77777777" w:rsidR="000824DE" w:rsidRPr="004C3620" w:rsidRDefault="000824DE" w:rsidP="00234D27">
            <w:pPr>
              <w:jc w:val="both"/>
              <w:rPr>
                <w:rFonts w:ascii="Century Gothic" w:hAnsi="Century Gothic" w:cstheme="minorHAnsi"/>
                <w:sz w:val="20"/>
              </w:rPr>
            </w:pPr>
            <w:r w:rsidRPr="004C3620">
              <w:rPr>
                <w:rFonts w:ascii="Century Gothic" w:hAnsi="Century Gothic" w:cstheme="minorHAnsi"/>
                <w:sz w:val="20"/>
              </w:rPr>
              <w:t>This Tender is governed by Circular No. P-45021/2/2017-B.E.-II dated </w:t>
            </w:r>
            <w:hyperlink r:id="rId8" w:history="1">
              <w:r w:rsidRPr="004C3620">
                <w:rPr>
                  <w:rStyle w:val="Hyperlink"/>
                  <w:rFonts w:ascii="Century Gothic" w:hAnsi="Century Gothic" w:cstheme="minorHAnsi"/>
                  <w:color w:val="005A95"/>
                  <w:sz w:val="20"/>
                  <w:u w:val="none"/>
                </w:rPr>
                <w:t>15.06.2017, 28.05.2018</w:t>
              </w:r>
            </w:hyperlink>
            <w:r w:rsidRPr="004C3620">
              <w:rPr>
                <w:rFonts w:ascii="Century Gothic" w:hAnsi="Century Gothic" w:cstheme="minorHAnsi"/>
                <w:sz w:val="20"/>
              </w:rPr>
              <w:t>, 29.05.2019 &amp; 04.06.2020 issued by Govt. of India (copy enclosed).</w:t>
            </w:r>
          </w:p>
          <w:p w14:paraId="2AB5A620" w14:textId="77777777" w:rsidR="000824DE" w:rsidRPr="004C3620" w:rsidRDefault="000824DE" w:rsidP="00234D27">
            <w:pPr>
              <w:shd w:val="clear" w:color="auto" w:fill="FFFFFF"/>
              <w:jc w:val="both"/>
              <w:rPr>
                <w:rFonts w:ascii="Century Gothic" w:hAnsi="Century Gothic" w:cstheme="minorHAnsi"/>
                <w:color w:val="000000"/>
                <w:sz w:val="20"/>
              </w:rPr>
            </w:pPr>
            <w:r w:rsidRPr="004C3620">
              <w:rPr>
                <w:rFonts w:ascii="Century Gothic" w:hAnsi="Century Gothic" w:cstheme="minorHAnsi"/>
                <w:i/>
                <w:iCs/>
                <w:color w:val="000000"/>
                <w:sz w:val="20"/>
              </w:rPr>
              <w:t>"</w:t>
            </w:r>
            <w:r w:rsidRPr="004C3620">
              <w:rPr>
                <w:rFonts w:ascii="Century Gothic" w:hAnsi="Century Gothic" w:cstheme="minorHAnsi"/>
                <w:color w:val="000000"/>
                <w:sz w:val="20"/>
              </w:rPr>
              <w:t>For this procurement, Public Procurement (Preference to Make in India), Order 2017 dated </w:t>
            </w:r>
            <w:hyperlink r:id="rId9" w:history="1">
              <w:r w:rsidRPr="004C3620">
                <w:rPr>
                  <w:rStyle w:val="Hyperlink"/>
                  <w:rFonts w:ascii="Century Gothic" w:hAnsi="Century Gothic" w:cstheme="minorHAnsi"/>
                  <w:color w:val="005A95"/>
                  <w:sz w:val="20"/>
                  <w:u w:val="none"/>
                </w:rPr>
                <w:t>15.06.2017, 28.05.2018</w:t>
              </w:r>
            </w:hyperlink>
            <w:r w:rsidR="00AB495B" w:rsidRPr="004C3620">
              <w:rPr>
                <w:rFonts w:ascii="Century Gothic" w:hAnsi="Century Gothic" w:cstheme="minorHAnsi"/>
                <w:color w:val="000000"/>
                <w:sz w:val="20"/>
              </w:rPr>
              <w:t xml:space="preserve">, 29.05.2019 , </w:t>
            </w:r>
            <w:r w:rsidRPr="004C3620">
              <w:rPr>
                <w:rFonts w:ascii="Century Gothic" w:hAnsi="Century Gothic" w:cstheme="minorHAnsi"/>
                <w:color w:val="000000"/>
                <w:sz w:val="20"/>
              </w:rPr>
              <w:t>04.06.2020</w:t>
            </w:r>
            <w:r w:rsidR="00AB495B" w:rsidRPr="004C3620">
              <w:rPr>
                <w:rFonts w:ascii="Century Gothic" w:hAnsi="Century Gothic" w:cstheme="minorHAnsi"/>
                <w:color w:val="000000"/>
                <w:sz w:val="20"/>
              </w:rPr>
              <w:t xml:space="preserve"> , 16.09.2020</w:t>
            </w:r>
            <w:r w:rsidRPr="004C3620">
              <w:rPr>
                <w:rFonts w:ascii="Century Gothic" w:hAnsi="Century Gothic" w:cstheme="minorHAnsi"/>
                <w:color w:val="000000"/>
                <w:sz w:val="20"/>
              </w:rPr>
              <w:t xml:space="preserve"> and subsequent Orders issued by the respective Nodal Ministry shall be applicable even if issued after issue of this NIT but before finalization of contract/ POI WO against this NIT.  In the event of any Nodal Ministry prescribing higher or lower percentage of purchase preference and/ or local content in respect of this procurement, same shall be applicable."</w:t>
            </w:r>
          </w:p>
          <w:p w14:paraId="15B2D964" w14:textId="77777777" w:rsidR="000824DE" w:rsidRPr="004C3620" w:rsidRDefault="000824DE" w:rsidP="00234D27">
            <w:pPr>
              <w:shd w:val="clear" w:color="auto" w:fill="FFFFFF"/>
              <w:jc w:val="both"/>
              <w:rPr>
                <w:rFonts w:ascii="Century Gothic" w:hAnsi="Century Gothic" w:cstheme="minorHAnsi"/>
                <w:color w:val="000000"/>
                <w:sz w:val="20"/>
              </w:rPr>
            </w:pPr>
            <w:r w:rsidRPr="004C3620">
              <w:rPr>
                <w:rFonts w:ascii="Century Gothic" w:hAnsi="Century Gothic" w:cstheme="minorHAnsi"/>
                <w:color w:val="000000"/>
                <w:sz w:val="20"/>
              </w:rPr>
              <w:t>Preference to Make in India including counter offering will be as per the Public Procurement (Preference to Make in India), Order 2017 available in the following links:</w:t>
            </w:r>
          </w:p>
          <w:p w14:paraId="094A9AE9" w14:textId="77777777" w:rsidR="000824DE" w:rsidRPr="004C3620" w:rsidRDefault="003D1463" w:rsidP="00234D27">
            <w:pPr>
              <w:shd w:val="clear" w:color="auto" w:fill="FFFFFF"/>
              <w:jc w:val="both"/>
              <w:rPr>
                <w:rFonts w:ascii="Century Gothic" w:hAnsi="Century Gothic" w:cstheme="minorHAnsi"/>
                <w:color w:val="000000"/>
                <w:sz w:val="20"/>
              </w:rPr>
            </w:pPr>
            <w:hyperlink r:id="rId10" w:tgtFrame="_blank" w:history="1">
              <w:r w:rsidR="000824DE" w:rsidRPr="004C3620">
                <w:rPr>
                  <w:rStyle w:val="Hyperlink"/>
                  <w:rFonts w:ascii="Century Gothic" w:hAnsi="Century Gothic" w:cstheme="minorHAnsi"/>
                  <w:color w:val="005A95"/>
                  <w:sz w:val="20"/>
                  <w:u w:val="none"/>
                </w:rPr>
                <w:t>https://dipp.gov.in/sites/default/files/publicProcurement_MakeinIndia_15June2017.pdf</w:t>
              </w:r>
            </w:hyperlink>
            <w:r w:rsidR="000824DE" w:rsidRPr="004C3620">
              <w:rPr>
                <w:rFonts w:ascii="Century Gothic" w:hAnsi="Century Gothic" w:cstheme="minorHAnsi"/>
                <w:color w:val="000000"/>
                <w:sz w:val="20"/>
              </w:rPr>
              <w:t> </w:t>
            </w:r>
          </w:p>
          <w:p w14:paraId="0E259E5C" w14:textId="77777777" w:rsidR="000824DE" w:rsidRPr="004C3620" w:rsidRDefault="003D1463" w:rsidP="00234D27">
            <w:pPr>
              <w:shd w:val="clear" w:color="auto" w:fill="FFFFFF"/>
              <w:jc w:val="both"/>
              <w:rPr>
                <w:rFonts w:ascii="Century Gothic" w:hAnsi="Century Gothic" w:cstheme="minorHAnsi"/>
                <w:color w:val="000000"/>
                <w:sz w:val="20"/>
              </w:rPr>
            </w:pPr>
            <w:hyperlink r:id="rId11" w:tgtFrame="_blank" w:history="1">
              <w:r w:rsidR="000824DE" w:rsidRPr="004C3620">
                <w:rPr>
                  <w:rStyle w:val="Hyperlink"/>
                  <w:rFonts w:ascii="Century Gothic" w:hAnsi="Century Gothic" w:cstheme="minorHAnsi"/>
                  <w:color w:val="005A95"/>
                  <w:sz w:val="20"/>
                  <w:u w:val="none"/>
                </w:rPr>
                <w:t>https://dipp.gov.in/sites/default/files/Revised-PPP-MII-Order-2017_28052018.pdf</w:t>
              </w:r>
            </w:hyperlink>
            <w:r w:rsidR="000824DE" w:rsidRPr="004C3620">
              <w:rPr>
                <w:rFonts w:ascii="Century Gothic" w:hAnsi="Century Gothic" w:cstheme="minorHAnsi"/>
                <w:color w:val="000000"/>
                <w:sz w:val="20"/>
              </w:rPr>
              <w:t> </w:t>
            </w:r>
          </w:p>
          <w:p w14:paraId="5438EE5C" w14:textId="77777777" w:rsidR="000824DE" w:rsidRPr="004C3620" w:rsidRDefault="003D1463" w:rsidP="00234D27">
            <w:pPr>
              <w:shd w:val="clear" w:color="auto" w:fill="FFFFFF"/>
              <w:jc w:val="both"/>
              <w:rPr>
                <w:rFonts w:ascii="Century Gothic" w:hAnsi="Century Gothic" w:cstheme="minorHAnsi"/>
                <w:color w:val="000000"/>
                <w:sz w:val="20"/>
              </w:rPr>
            </w:pPr>
            <w:hyperlink r:id="rId12" w:tgtFrame="_blank" w:history="1">
              <w:r w:rsidR="000824DE" w:rsidRPr="004C3620">
                <w:rPr>
                  <w:rStyle w:val="Hyperlink"/>
                  <w:rFonts w:ascii="Century Gothic" w:hAnsi="Century Gothic" w:cstheme="minorHAnsi"/>
                  <w:color w:val="005A95"/>
                  <w:sz w:val="20"/>
                  <w:u w:val="none"/>
                </w:rPr>
                <w:t>https://dipp.gov.in/sites/default/files/PPP-MII%20Order%20dt%2029th%20May%2019_0.pdf</w:t>
              </w:r>
            </w:hyperlink>
          </w:p>
          <w:p w14:paraId="271D2F71" w14:textId="77777777" w:rsidR="00F92339" w:rsidRPr="004C3620" w:rsidRDefault="003D1463" w:rsidP="00234D27">
            <w:pPr>
              <w:shd w:val="clear" w:color="auto" w:fill="FFFFFF"/>
              <w:jc w:val="both"/>
              <w:rPr>
                <w:rFonts w:ascii="Century Gothic" w:hAnsi="Century Gothic" w:cstheme="minorHAnsi"/>
                <w:sz w:val="20"/>
                <w:lang w:val="en-IN"/>
              </w:rPr>
            </w:pPr>
            <w:hyperlink r:id="rId13" w:tgtFrame="_blank" w:history="1">
              <w:r w:rsidR="000824DE" w:rsidRPr="004C3620">
                <w:rPr>
                  <w:rStyle w:val="Hyperlink"/>
                  <w:rFonts w:ascii="Century Gothic" w:hAnsi="Century Gothic" w:cstheme="minorHAnsi"/>
                  <w:color w:val="005A95"/>
                  <w:sz w:val="20"/>
                  <w:u w:val="none"/>
                </w:rPr>
                <w:t>https://dipp.gov.in/sites/default/files/PPP%20MII%20Order%20dated%204th%20June%202020.pdf</w:t>
              </w:r>
            </w:hyperlink>
            <w:r w:rsidR="00F92339" w:rsidRPr="004C3620">
              <w:rPr>
                <w:rFonts w:ascii="Century Gothic" w:hAnsi="Century Gothic" w:cstheme="minorHAnsi"/>
                <w:sz w:val="20"/>
                <w:lang w:val="en-IN"/>
              </w:rPr>
              <w:t xml:space="preserve"> </w:t>
            </w:r>
            <w:hyperlink r:id="rId14" w:history="1">
              <w:r w:rsidR="00AB495B" w:rsidRPr="004C3620">
                <w:rPr>
                  <w:rStyle w:val="Hyperlink"/>
                  <w:rFonts w:ascii="Century Gothic" w:hAnsi="Century Gothic" w:cstheme="minorHAnsi"/>
                  <w:color w:val="005A95"/>
                  <w:sz w:val="20"/>
                  <w:u w:val="none"/>
                </w:rPr>
                <w:t>https://dipp.gov.in/sites/default/files/PPP%20MII%20Order%20dated%2016%2009%202020.pdf</w:t>
              </w:r>
            </w:hyperlink>
            <w:r w:rsidR="00AB495B" w:rsidRPr="004C3620">
              <w:rPr>
                <w:rFonts w:ascii="Century Gothic" w:hAnsi="Century Gothic" w:cstheme="minorHAnsi"/>
                <w:sz w:val="20"/>
                <w:lang w:val="en-IN"/>
              </w:rPr>
              <w:t xml:space="preserve"> </w:t>
            </w:r>
          </w:p>
          <w:p w14:paraId="25B1CABC" w14:textId="77777777" w:rsidR="00C42A07" w:rsidRPr="004C3620" w:rsidRDefault="00C42A07" w:rsidP="00234D27">
            <w:pPr>
              <w:shd w:val="clear" w:color="auto" w:fill="FFFFFF"/>
              <w:jc w:val="both"/>
              <w:rPr>
                <w:rFonts w:ascii="Century Gothic" w:hAnsi="Century Gothic" w:cstheme="minorHAnsi"/>
                <w:i/>
                <w:iCs/>
                <w:sz w:val="20"/>
                <w:lang w:val="en-IN"/>
              </w:rPr>
            </w:pPr>
            <w:r w:rsidRPr="004C3620">
              <w:rPr>
                <w:rFonts w:ascii="Century Gothic" w:hAnsi="Century Gothic" w:cstheme="minorHAnsi"/>
                <w:sz w:val="20"/>
                <w:lang w:val="en-IN"/>
              </w:rPr>
              <w:t>Certification (as applicable) giving the percentage of local content, in line with PPP-MII order, to be submitted as per attached Annexure-1(A) for procurement value from Rs. 5.00 Lac to Rs. 10.00 Crore or Annexure-1(B) for procurement value more than Rs. 10.00 Crore.</w:t>
            </w:r>
          </w:p>
        </w:tc>
      </w:tr>
      <w:tr w:rsidR="003B274E" w:rsidRPr="004C3620" w14:paraId="75FE1D82" w14:textId="77777777" w:rsidTr="005E304C">
        <w:trPr>
          <w:trHeight w:val="185"/>
        </w:trPr>
        <w:tc>
          <w:tcPr>
            <w:tcW w:w="562" w:type="dxa"/>
            <w:vAlign w:val="center"/>
          </w:tcPr>
          <w:p w14:paraId="1BF0CDE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018E8A0"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Purchase from SEZ in India</w:t>
            </w:r>
          </w:p>
        </w:tc>
        <w:tc>
          <w:tcPr>
            <w:tcW w:w="7229" w:type="dxa"/>
            <w:vAlign w:val="center"/>
          </w:tcPr>
          <w:p w14:paraId="56A0E856" w14:textId="77777777" w:rsidR="00F92339" w:rsidRPr="004C3620" w:rsidRDefault="00F92339" w:rsidP="00234D27">
            <w:pPr>
              <w:pStyle w:val="TableParagraph"/>
              <w:ind w:left="6" w:right="96"/>
              <w:jc w:val="both"/>
              <w:rPr>
                <w:rFonts w:ascii="Century Gothic" w:hAnsi="Century Gothic" w:cstheme="minorHAnsi"/>
                <w:sz w:val="20"/>
                <w:szCs w:val="20"/>
              </w:rPr>
            </w:pPr>
            <w:r w:rsidRPr="004C3620">
              <w:rPr>
                <w:rFonts w:ascii="Century Gothic" w:hAnsi="Century Gothic" w:cstheme="minorHAnsi"/>
                <w:sz w:val="20"/>
                <w:szCs w:val="20"/>
              </w:rPr>
              <w:t xml:space="preserve">Purchase from SEZ in India shall be considered as Indigenous purchase for the purpose of Purchase Preference to Make in India Policy, Price Basis, Payment term &amp; delivery terms. However, additional taxes, duties including Safe Guard Duty if any shall be considered while evaluating the bid.  </w:t>
            </w:r>
          </w:p>
        </w:tc>
      </w:tr>
      <w:tr w:rsidR="003B274E" w:rsidRPr="004C3620" w14:paraId="448125C6" w14:textId="77777777" w:rsidTr="005E304C">
        <w:trPr>
          <w:trHeight w:val="392"/>
        </w:trPr>
        <w:tc>
          <w:tcPr>
            <w:tcW w:w="562" w:type="dxa"/>
            <w:vAlign w:val="center"/>
          </w:tcPr>
          <w:p w14:paraId="30BEEBC7"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7680C55"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TAXES AND DUTIES (Clause No. 4.1, 4.2 &amp; 4.3)</w:t>
            </w:r>
          </w:p>
          <w:p w14:paraId="5DADE6F4"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738202D1" w14:textId="77777777" w:rsidR="00F92339" w:rsidRPr="004C3620" w:rsidRDefault="00F92339" w:rsidP="00234D27">
            <w:pPr>
              <w:pStyle w:val="TableParagraph"/>
              <w:ind w:left="0"/>
              <w:jc w:val="both"/>
              <w:rPr>
                <w:rFonts w:ascii="Century Gothic" w:hAnsi="Century Gothic" w:cstheme="minorHAnsi"/>
                <w:sz w:val="20"/>
                <w:szCs w:val="20"/>
              </w:rPr>
            </w:pPr>
            <w:r w:rsidRPr="004C3620">
              <w:rPr>
                <w:rFonts w:ascii="Century Gothic" w:hAnsi="Century Gothic" w:cstheme="minorHAnsi"/>
                <w:sz w:val="20"/>
                <w:szCs w:val="20"/>
              </w:rPr>
              <w:t>Clause No. 4.1, 4.2 &amp; 4.3 of GCC to be read as:</w:t>
            </w:r>
          </w:p>
          <w:p w14:paraId="5DB30682" w14:textId="77777777" w:rsidR="00F92339" w:rsidRPr="004C3620" w:rsidRDefault="00F92339" w:rsidP="00234D27">
            <w:pPr>
              <w:pStyle w:val="TableParagraph"/>
              <w:numPr>
                <w:ilvl w:val="1"/>
                <w:numId w:val="2"/>
              </w:numPr>
              <w:tabs>
                <w:tab w:val="left" w:pos="468"/>
              </w:tabs>
              <w:jc w:val="both"/>
              <w:rPr>
                <w:rFonts w:ascii="Century Gothic" w:hAnsi="Century Gothic" w:cstheme="minorHAnsi"/>
                <w:sz w:val="20"/>
                <w:szCs w:val="20"/>
              </w:rPr>
            </w:pPr>
            <w:r w:rsidRPr="004C3620">
              <w:rPr>
                <w:rFonts w:ascii="Century Gothic" w:hAnsi="Century Gothic" w:cstheme="minorHAnsi"/>
                <w:sz w:val="20"/>
                <w:szCs w:val="20"/>
              </w:rPr>
              <w:t>CGST/SGST/UTGST/IGST</w:t>
            </w:r>
          </w:p>
          <w:p w14:paraId="380D895C" w14:textId="77777777" w:rsidR="00F92339" w:rsidRPr="004C3620" w:rsidRDefault="00F92339" w:rsidP="00234D27">
            <w:pPr>
              <w:pStyle w:val="TableParagraph"/>
              <w:numPr>
                <w:ilvl w:val="2"/>
                <w:numId w:val="2"/>
              </w:numPr>
              <w:tabs>
                <w:tab w:val="left" w:pos="828"/>
                <w:tab w:val="left" w:pos="2138"/>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Seller/</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Contractor</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is</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required</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to</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 xml:space="preserve">ensure that </w:t>
            </w:r>
            <w:r w:rsidRPr="004C3620">
              <w:rPr>
                <w:rFonts w:ascii="Century Gothic" w:hAnsi="Century Gothic" w:cstheme="minorHAnsi"/>
                <w:spacing w:val="-1"/>
                <w:sz w:val="20"/>
                <w:szCs w:val="20"/>
              </w:rPr>
              <w:t xml:space="preserve">CGST/SGST/UTGST/IGST </w:t>
            </w:r>
            <w:r w:rsidRPr="004C3620">
              <w:rPr>
                <w:rFonts w:ascii="Century Gothic" w:hAnsi="Century Gothic" w:cstheme="minorHAnsi"/>
                <w:sz w:val="20"/>
                <w:szCs w:val="20"/>
              </w:rPr>
              <w:t>(whichever is applicable) is quoted as per</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existing</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tariff</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on</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6"/>
                <w:sz w:val="20"/>
                <w:szCs w:val="20"/>
              </w:rPr>
              <w:t xml:space="preserve"> </w:t>
            </w:r>
            <w:r w:rsidRPr="004C3620">
              <w:rPr>
                <w:rFonts w:ascii="Century Gothic" w:hAnsi="Century Gothic" w:cstheme="minorHAnsi"/>
                <w:sz w:val="20"/>
                <w:szCs w:val="20"/>
              </w:rPr>
              <w:t>date</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of</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the offer and all benefits as per existing laws have been considered.</w:t>
            </w:r>
          </w:p>
          <w:p w14:paraId="7A5B69FB" w14:textId="77777777" w:rsidR="00F92339" w:rsidRPr="004C3620" w:rsidRDefault="00F92339" w:rsidP="00234D27">
            <w:pPr>
              <w:pStyle w:val="TableParagraph"/>
              <w:numPr>
                <w:ilvl w:val="2"/>
                <w:numId w:val="2"/>
              </w:numPr>
              <w:tabs>
                <w:tab w:val="left" w:pos="828"/>
              </w:tabs>
              <w:ind w:left="746" w:right="97" w:hanging="632"/>
              <w:jc w:val="both"/>
              <w:rPr>
                <w:rFonts w:ascii="Century Gothic" w:hAnsi="Century Gothic" w:cstheme="minorHAnsi"/>
                <w:sz w:val="20"/>
                <w:szCs w:val="20"/>
              </w:rPr>
            </w:pPr>
            <w:r w:rsidRPr="004C3620">
              <w:rPr>
                <w:rFonts w:ascii="Century Gothic" w:hAnsi="Century Gothic" w:cstheme="minorHAnsi"/>
                <w:sz w:val="20"/>
                <w:szCs w:val="20"/>
              </w:rPr>
              <w:lastRenderedPageBreak/>
              <w:t>It is the responsibility of the seller/contractor to issue the Tax Invoice strictly as per the format prescribed under the relevant applicable GST law (CGST Act/SGST Act/UTGST Act/IGST Act). Vendor to indicate the proper GSTN</w:t>
            </w:r>
            <w:r w:rsidRPr="004C3620">
              <w:rPr>
                <w:rFonts w:ascii="Century Gothic" w:hAnsi="Century Gothic" w:cstheme="minorHAnsi"/>
                <w:spacing w:val="-13"/>
                <w:sz w:val="20"/>
                <w:szCs w:val="20"/>
              </w:rPr>
              <w:t xml:space="preserve"> </w:t>
            </w:r>
            <w:r w:rsidRPr="004C3620">
              <w:rPr>
                <w:rFonts w:ascii="Century Gothic" w:hAnsi="Century Gothic" w:cstheme="minorHAnsi"/>
                <w:sz w:val="20"/>
                <w:szCs w:val="20"/>
              </w:rPr>
              <w:t>Registration/ HSN code in their tax</w:t>
            </w:r>
            <w:r w:rsidRPr="004C3620">
              <w:rPr>
                <w:rFonts w:ascii="Century Gothic" w:hAnsi="Century Gothic" w:cstheme="minorHAnsi"/>
                <w:spacing w:val="-5"/>
                <w:sz w:val="20"/>
                <w:szCs w:val="20"/>
              </w:rPr>
              <w:t xml:space="preserve"> </w:t>
            </w:r>
            <w:r w:rsidRPr="004C3620">
              <w:rPr>
                <w:rFonts w:ascii="Century Gothic" w:hAnsi="Century Gothic" w:cstheme="minorHAnsi"/>
                <w:sz w:val="20"/>
                <w:szCs w:val="20"/>
              </w:rPr>
              <w:t>invoice.</w:t>
            </w:r>
          </w:p>
          <w:p w14:paraId="1FFDC10A" w14:textId="77777777" w:rsidR="00F92339" w:rsidRPr="004C3620" w:rsidRDefault="00F92339" w:rsidP="00234D27">
            <w:pPr>
              <w:pStyle w:val="TableParagraph"/>
              <w:numPr>
                <w:ilvl w:val="2"/>
                <w:numId w:val="2"/>
              </w:numPr>
              <w:tabs>
                <w:tab w:val="left" w:pos="827"/>
                <w:tab w:val="left" w:pos="828"/>
              </w:tabs>
              <w:ind w:left="746" w:right="97" w:hanging="632"/>
              <w:jc w:val="both"/>
              <w:rPr>
                <w:rFonts w:ascii="Century Gothic" w:hAnsi="Century Gothic" w:cstheme="minorHAnsi"/>
                <w:sz w:val="20"/>
                <w:szCs w:val="20"/>
              </w:rPr>
            </w:pPr>
            <w:r w:rsidRPr="004C3620">
              <w:rPr>
                <w:rFonts w:ascii="Century Gothic" w:hAnsi="Century Gothic" w:cstheme="minorHAnsi"/>
                <w:sz w:val="20"/>
                <w:szCs w:val="20"/>
              </w:rPr>
              <w:t>The</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purchaser</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is</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registered</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in</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the</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State of Karnataka vide following GST registration number: 29AAACB4146P1ZB.</w:t>
            </w:r>
          </w:p>
          <w:p w14:paraId="64E3640A"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Seller/contractor is required to mention the above registration number in their tax invoice unless stated otherwise in</w:t>
            </w:r>
            <w:r w:rsidRPr="004C3620">
              <w:rPr>
                <w:rFonts w:ascii="Century Gothic" w:hAnsi="Century Gothic" w:cstheme="minorHAnsi"/>
                <w:spacing w:val="-5"/>
                <w:sz w:val="20"/>
                <w:szCs w:val="20"/>
              </w:rPr>
              <w:t xml:space="preserve"> </w:t>
            </w:r>
            <w:r w:rsidRPr="004C3620">
              <w:rPr>
                <w:rFonts w:ascii="Century Gothic" w:hAnsi="Century Gothic" w:cstheme="minorHAnsi"/>
                <w:sz w:val="20"/>
                <w:szCs w:val="20"/>
              </w:rPr>
              <w:t>NIT/SCC.</w:t>
            </w:r>
          </w:p>
          <w:p w14:paraId="0281B172"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CGST/SGST/UTGST/IGST shall be paid at actuals against Tax Invoice but restricted to the amount and percentage in the</w:t>
            </w:r>
            <w:r w:rsidRPr="004C3620">
              <w:rPr>
                <w:rFonts w:ascii="Century Gothic" w:hAnsi="Century Gothic" w:cstheme="minorHAnsi"/>
                <w:spacing w:val="-6"/>
                <w:sz w:val="20"/>
                <w:szCs w:val="20"/>
              </w:rPr>
              <w:t xml:space="preserve"> </w:t>
            </w:r>
            <w:r w:rsidRPr="004C3620">
              <w:rPr>
                <w:rFonts w:ascii="Century Gothic" w:hAnsi="Century Gothic" w:cstheme="minorHAnsi"/>
                <w:sz w:val="20"/>
                <w:szCs w:val="20"/>
              </w:rPr>
              <w:t>order/contract.</w:t>
            </w:r>
          </w:p>
        </w:tc>
      </w:tr>
      <w:tr w:rsidR="003B274E" w:rsidRPr="004C3620" w14:paraId="1C7298DE" w14:textId="77777777" w:rsidTr="005E304C">
        <w:trPr>
          <w:trHeight w:val="392"/>
        </w:trPr>
        <w:tc>
          <w:tcPr>
            <w:tcW w:w="562" w:type="dxa"/>
            <w:vAlign w:val="center"/>
          </w:tcPr>
          <w:p w14:paraId="29930216"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07C3D8B7"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OTHER TAXES &amp; LEVIES (Clause No. 4.4)</w:t>
            </w:r>
          </w:p>
          <w:p w14:paraId="7F5DAC55"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47A94080" w14:textId="77777777" w:rsidR="00F92339" w:rsidRPr="004C3620" w:rsidRDefault="00F92339" w:rsidP="00234D27">
            <w:pPr>
              <w:pStyle w:val="TableParagraph"/>
              <w:tabs>
                <w:tab w:val="left" w:pos="468"/>
              </w:tabs>
              <w:ind w:left="0"/>
              <w:jc w:val="both"/>
              <w:rPr>
                <w:rFonts w:ascii="Century Gothic" w:hAnsi="Century Gothic" w:cstheme="minorHAnsi"/>
                <w:sz w:val="20"/>
                <w:szCs w:val="20"/>
              </w:rPr>
            </w:pPr>
            <w:r w:rsidRPr="004C3620">
              <w:rPr>
                <w:rFonts w:ascii="Century Gothic" w:hAnsi="Century Gothic" w:cstheme="minorHAnsi"/>
                <w:sz w:val="20"/>
                <w:szCs w:val="20"/>
              </w:rPr>
              <w:t>Clause No. 4.4 of GCC to be read as:</w:t>
            </w:r>
          </w:p>
          <w:p w14:paraId="431C3FA6" w14:textId="77777777" w:rsidR="00F92339" w:rsidRPr="004C3620" w:rsidRDefault="00F92339" w:rsidP="00234D27">
            <w:pPr>
              <w:pStyle w:val="TableParagraph"/>
              <w:numPr>
                <w:ilvl w:val="1"/>
                <w:numId w:val="2"/>
              </w:numPr>
              <w:tabs>
                <w:tab w:val="left" w:pos="468"/>
              </w:tabs>
              <w:ind w:left="386"/>
              <w:jc w:val="both"/>
              <w:rPr>
                <w:rFonts w:ascii="Century Gothic" w:hAnsi="Century Gothic" w:cstheme="minorHAnsi"/>
                <w:sz w:val="20"/>
                <w:szCs w:val="20"/>
              </w:rPr>
            </w:pPr>
            <w:r w:rsidRPr="004C3620">
              <w:rPr>
                <w:rFonts w:ascii="Century Gothic" w:hAnsi="Century Gothic" w:cstheme="minorHAnsi"/>
                <w:sz w:val="20"/>
                <w:szCs w:val="20"/>
              </w:rPr>
              <w:t>OTHER TAXES &amp; LEVIES</w:t>
            </w:r>
          </w:p>
          <w:p w14:paraId="2DC29248"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All taxes/duties/</w:t>
            </w:r>
            <w:proofErr w:type="spellStart"/>
            <w:r w:rsidRPr="004C3620">
              <w:rPr>
                <w:rFonts w:ascii="Century Gothic" w:hAnsi="Century Gothic" w:cstheme="minorHAnsi"/>
                <w:sz w:val="20"/>
                <w:szCs w:val="20"/>
              </w:rPr>
              <w:t>Cess</w:t>
            </w:r>
            <w:proofErr w:type="spellEnd"/>
            <w:r w:rsidRPr="004C3620">
              <w:rPr>
                <w:rFonts w:ascii="Century Gothic" w:hAnsi="Century Gothic" w:cstheme="minorHAnsi"/>
                <w:sz w:val="20"/>
                <w:szCs w:val="20"/>
              </w:rPr>
              <w:t xml:space="preserve"> other than CGST/SGST/UTGST/IGST shall be deemed to be included in the Ex-Works prices unless specified otherwise by the bidder in the price bid. No variation in other taxes and duties shall be payable by Purchaser.</w:t>
            </w:r>
          </w:p>
        </w:tc>
      </w:tr>
      <w:tr w:rsidR="002929B3" w:rsidRPr="004C3620" w14:paraId="582B96B2" w14:textId="77777777" w:rsidTr="005E304C">
        <w:trPr>
          <w:trHeight w:val="392"/>
        </w:trPr>
        <w:tc>
          <w:tcPr>
            <w:tcW w:w="562" w:type="dxa"/>
            <w:vAlign w:val="center"/>
          </w:tcPr>
          <w:p w14:paraId="735F45C7" w14:textId="77777777" w:rsidR="002929B3" w:rsidRPr="004C3620" w:rsidRDefault="002929B3"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904C7EC" w14:textId="77777777" w:rsidR="002929B3" w:rsidRPr="004C3620" w:rsidRDefault="002929B3" w:rsidP="00234D27">
            <w:pPr>
              <w:pStyle w:val="TableParagraph"/>
              <w:ind w:left="-86"/>
              <w:jc w:val="both"/>
              <w:rPr>
                <w:rFonts w:ascii="Century Gothic" w:hAnsi="Century Gothic" w:cstheme="minorHAnsi"/>
                <w:sz w:val="20"/>
                <w:szCs w:val="20"/>
              </w:rPr>
            </w:pPr>
            <w:r>
              <w:rPr>
                <w:rFonts w:ascii="Century Gothic" w:hAnsi="Century Gothic" w:cstheme="minorHAnsi"/>
                <w:sz w:val="20"/>
                <w:szCs w:val="20"/>
              </w:rPr>
              <w:t>Load Distribution</w:t>
            </w:r>
          </w:p>
        </w:tc>
        <w:tc>
          <w:tcPr>
            <w:tcW w:w="7229" w:type="dxa"/>
            <w:vAlign w:val="center"/>
          </w:tcPr>
          <w:p w14:paraId="3776807A" w14:textId="77777777" w:rsidR="002929B3" w:rsidRPr="004C3620" w:rsidRDefault="00461686" w:rsidP="00234D27">
            <w:pPr>
              <w:pStyle w:val="TableParagraph"/>
              <w:tabs>
                <w:tab w:val="left" w:pos="468"/>
              </w:tabs>
              <w:ind w:left="0"/>
              <w:jc w:val="both"/>
              <w:rPr>
                <w:rFonts w:ascii="Century Gothic" w:hAnsi="Century Gothic" w:cstheme="minorHAnsi"/>
                <w:sz w:val="20"/>
                <w:szCs w:val="20"/>
              </w:rPr>
            </w:pPr>
            <w:r>
              <w:rPr>
                <w:rFonts w:ascii="Century Gothic" w:hAnsi="Century Gothic" w:cstheme="minorHAnsi"/>
                <w:sz w:val="20"/>
                <w:szCs w:val="20"/>
              </w:rPr>
              <w:t>Not Applicable</w:t>
            </w:r>
          </w:p>
        </w:tc>
      </w:tr>
      <w:tr w:rsidR="003B274E" w:rsidRPr="004C3620" w14:paraId="56C8C4AE" w14:textId="77777777" w:rsidTr="005E304C">
        <w:trPr>
          <w:trHeight w:val="392"/>
        </w:trPr>
        <w:tc>
          <w:tcPr>
            <w:tcW w:w="562" w:type="dxa"/>
            <w:vAlign w:val="center"/>
          </w:tcPr>
          <w:p w14:paraId="1B41045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850DACC"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DIRECT TAXES</w:t>
            </w:r>
          </w:p>
          <w:p w14:paraId="40E67F61"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(Clause No. 4.6 of GCC)</w:t>
            </w:r>
          </w:p>
          <w:p w14:paraId="65B179B6" w14:textId="77777777" w:rsidR="00F92339" w:rsidRPr="004C3620" w:rsidRDefault="00F92339" w:rsidP="00234D27">
            <w:pPr>
              <w:pStyle w:val="TableParagraph"/>
              <w:ind w:left="-86"/>
              <w:jc w:val="both"/>
              <w:rPr>
                <w:rFonts w:ascii="Century Gothic" w:hAnsi="Century Gothic" w:cstheme="minorHAnsi"/>
                <w:sz w:val="20"/>
                <w:szCs w:val="20"/>
              </w:rPr>
            </w:pPr>
          </w:p>
          <w:p w14:paraId="64973446" w14:textId="77777777" w:rsidR="00F92339" w:rsidRPr="004C3620" w:rsidRDefault="00F92339" w:rsidP="00234D27">
            <w:pPr>
              <w:pStyle w:val="TableParagraph"/>
              <w:ind w:left="-8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17BD569F" w14:textId="77777777" w:rsidR="00F92339" w:rsidRPr="004C3620" w:rsidRDefault="00F92339" w:rsidP="00234D27">
            <w:pPr>
              <w:pStyle w:val="TableParagraph"/>
              <w:tabs>
                <w:tab w:val="left" w:pos="828"/>
                <w:tab w:val="left" w:pos="2143"/>
              </w:tabs>
              <w:ind w:left="0" w:right="96"/>
              <w:jc w:val="both"/>
              <w:rPr>
                <w:rFonts w:ascii="Century Gothic" w:hAnsi="Century Gothic" w:cstheme="minorHAnsi"/>
                <w:sz w:val="20"/>
                <w:szCs w:val="20"/>
              </w:rPr>
            </w:pPr>
            <w:r w:rsidRPr="004C3620">
              <w:rPr>
                <w:rFonts w:ascii="Century Gothic" w:hAnsi="Century Gothic" w:cstheme="minorHAnsi"/>
                <w:sz w:val="20"/>
                <w:szCs w:val="20"/>
              </w:rPr>
              <w:t>Clause No. 4.6 of GCC to be read as:</w:t>
            </w:r>
          </w:p>
          <w:p w14:paraId="55B0C889" w14:textId="77777777" w:rsidR="00F92339" w:rsidRPr="004C3620" w:rsidRDefault="00F92339" w:rsidP="00234D27">
            <w:pPr>
              <w:pStyle w:val="TableParagraph"/>
              <w:numPr>
                <w:ilvl w:val="1"/>
                <w:numId w:val="2"/>
              </w:numPr>
              <w:tabs>
                <w:tab w:val="left" w:pos="828"/>
                <w:tab w:val="left" w:pos="2143"/>
              </w:tabs>
              <w:ind w:left="386" w:right="96"/>
              <w:jc w:val="both"/>
              <w:rPr>
                <w:rFonts w:ascii="Century Gothic" w:hAnsi="Century Gothic" w:cstheme="minorHAnsi"/>
                <w:sz w:val="20"/>
                <w:szCs w:val="20"/>
              </w:rPr>
            </w:pPr>
            <w:r w:rsidRPr="004C3620">
              <w:rPr>
                <w:rFonts w:ascii="Century Gothic" w:hAnsi="Century Gothic" w:cstheme="minorHAnsi"/>
                <w:sz w:val="20"/>
                <w:szCs w:val="20"/>
              </w:rPr>
              <w:t>DIRECT TAXES</w:t>
            </w:r>
          </w:p>
          <w:p w14:paraId="7A0A0123" w14:textId="77777777" w:rsidR="00F92339" w:rsidRPr="004C3620"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Purchaser shall not be liable towards income tax of whatever nature including variations thereof, arising out of this Order/ Contract, as well as tax liability of the Seller/ Contractor and his personnel.</w:t>
            </w:r>
          </w:p>
          <w:p w14:paraId="6CDAA5F5" w14:textId="77777777" w:rsidR="00F92339" w:rsidRDefault="00F92339" w:rsidP="00234D27">
            <w:pPr>
              <w:pStyle w:val="TableParagraph"/>
              <w:numPr>
                <w:ilvl w:val="2"/>
                <w:numId w:val="2"/>
              </w:numPr>
              <w:tabs>
                <w:tab w:val="left" w:pos="828"/>
                <w:tab w:val="left" w:pos="2143"/>
              </w:tabs>
              <w:ind w:left="746" w:right="96" w:hanging="632"/>
              <w:jc w:val="both"/>
              <w:rPr>
                <w:rFonts w:ascii="Century Gothic" w:hAnsi="Century Gothic" w:cstheme="minorHAnsi"/>
                <w:sz w:val="20"/>
                <w:szCs w:val="20"/>
              </w:rPr>
            </w:pPr>
            <w:r w:rsidRPr="004C3620">
              <w:rPr>
                <w:rFonts w:ascii="Century Gothic" w:hAnsi="Century Gothic" w:cstheme="minorHAnsi"/>
                <w:sz w:val="20"/>
                <w:szCs w:val="20"/>
              </w:rPr>
              <w:t>Deductions of Tax at source at the prevailing rates shall be effected by the Purchaser before release of payment, as a statutory obligation, if applicable. TDS certificate will be issued by the Purchaser as per statutory provisions.</w:t>
            </w:r>
          </w:p>
          <w:p w14:paraId="1B1D86CA" w14:textId="77777777" w:rsidR="002929B3" w:rsidRPr="004C3620" w:rsidRDefault="002929B3" w:rsidP="002929B3">
            <w:pPr>
              <w:pStyle w:val="TableParagraph"/>
              <w:tabs>
                <w:tab w:val="left" w:pos="828"/>
                <w:tab w:val="left" w:pos="2143"/>
              </w:tabs>
              <w:ind w:left="746" w:right="96"/>
              <w:jc w:val="both"/>
              <w:rPr>
                <w:rFonts w:ascii="Century Gothic" w:hAnsi="Century Gothic" w:cstheme="minorHAnsi"/>
                <w:sz w:val="20"/>
                <w:szCs w:val="20"/>
              </w:rPr>
            </w:pPr>
          </w:p>
        </w:tc>
      </w:tr>
      <w:tr w:rsidR="003B274E" w:rsidRPr="004C3620" w14:paraId="057773D0" w14:textId="77777777" w:rsidTr="005E304C">
        <w:trPr>
          <w:trHeight w:val="4246"/>
        </w:trPr>
        <w:tc>
          <w:tcPr>
            <w:tcW w:w="562" w:type="dxa"/>
            <w:vAlign w:val="center"/>
          </w:tcPr>
          <w:p w14:paraId="6F2E241F"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582C9C17"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STATUTORY VARIATION (Clause No. 5.0 of GCC)</w:t>
            </w:r>
          </w:p>
          <w:p w14:paraId="426D0EAC" w14:textId="77777777" w:rsidR="00F92339" w:rsidRPr="004C3620" w:rsidRDefault="00F92339" w:rsidP="00234D27">
            <w:pPr>
              <w:pStyle w:val="TableParagraph"/>
              <w:ind w:left="-86" w:right="96"/>
              <w:jc w:val="both"/>
              <w:rPr>
                <w:rFonts w:ascii="Century Gothic" w:hAnsi="Century Gothic" w:cstheme="minorHAnsi"/>
                <w:sz w:val="20"/>
                <w:szCs w:val="20"/>
              </w:rPr>
            </w:pPr>
          </w:p>
          <w:p w14:paraId="6CD8C109"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52726D54" w14:textId="77777777" w:rsidR="00F92339" w:rsidRPr="004C3620" w:rsidRDefault="00F92339" w:rsidP="00234D27">
            <w:pPr>
              <w:pStyle w:val="TableParagraph"/>
              <w:tabs>
                <w:tab w:val="left" w:pos="828"/>
                <w:tab w:val="left" w:pos="2143"/>
              </w:tabs>
              <w:ind w:left="0" w:right="96"/>
              <w:jc w:val="both"/>
              <w:rPr>
                <w:rFonts w:ascii="Century Gothic" w:hAnsi="Century Gothic" w:cstheme="minorHAnsi"/>
                <w:sz w:val="20"/>
                <w:szCs w:val="20"/>
              </w:rPr>
            </w:pPr>
            <w:r w:rsidRPr="004C3620">
              <w:rPr>
                <w:rFonts w:ascii="Century Gothic" w:hAnsi="Century Gothic" w:cstheme="minorHAnsi"/>
                <w:sz w:val="20"/>
                <w:szCs w:val="20"/>
              </w:rPr>
              <w:t>Clause No. 5.0 of GCC to be read as:</w:t>
            </w:r>
          </w:p>
          <w:p w14:paraId="0AD9217C" w14:textId="77777777" w:rsidR="00F92339" w:rsidRPr="004C3620" w:rsidRDefault="00F92339" w:rsidP="00234D27">
            <w:pPr>
              <w:pStyle w:val="TableParagraph"/>
              <w:numPr>
                <w:ilvl w:val="1"/>
                <w:numId w:val="3"/>
              </w:numPr>
              <w:ind w:left="486" w:right="96" w:hanging="460"/>
              <w:jc w:val="both"/>
              <w:rPr>
                <w:rFonts w:ascii="Century Gothic" w:hAnsi="Century Gothic" w:cstheme="minorHAnsi"/>
                <w:sz w:val="20"/>
                <w:szCs w:val="20"/>
              </w:rPr>
            </w:pPr>
            <w:r w:rsidRPr="004C3620">
              <w:rPr>
                <w:rFonts w:ascii="Century Gothic" w:hAnsi="Century Gothic" w:cstheme="minorHAnsi"/>
                <w:sz w:val="20"/>
                <w:szCs w:val="20"/>
              </w:rPr>
              <w:t>STATUTORY VARIATION</w:t>
            </w:r>
          </w:p>
          <w:p w14:paraId="46E65016"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Statutory</w:t>
            </w:r>
            <w:r w:rsidRPr="004C3620">
              <w:rPr>
                <w:rFonts w:ascii="Century Gothic" w:hAnsi="Century Gothic" w:cstheme="minorHAnsi"/>
                <w:sz w:val="20"/>
                <w:szCs w:val="20"/>
              </w:rPr>
              <w:tab/>
              <w:t>variation</w:t>
            </w:r>
            <w:r w:rsidRPr="004C3620">
              <w:rPr>
                <w:rFonts w:ascii="Century Gothic" w:hAnsi="Century Gothic" w:cstheme="minorHAnsi"/>
                <w:sz w:val="20"/>
                <w:szCs w:val="20"/>
              </w:rPr>
              <w:tab/>
              <w:t>for CGST/SGST/UGST/IGST is available provided the actual completion of supply does not occur beyond the period stipulated in the order/contract or any extension (without levy of penalty).</w:t>
            </w:r>
          </w:p>
          <w:p w14:paraId="0C9B451F"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14:paraId="3BB763AB" w14:textId="77777777" w:rsidR="00F92339" w:rsidRPr="004C3620" w:rsidRDefault="00F92339" w:rsidP="00234D27">
            <w:pPr>
              <w:pStyle w:val="TableParagraph"/>
              <w:numPr>
                <w:ilvl w:val="1"/>
                <w:numId w:val="3"/>
              </w:numPr>
              <w:ind w:left="770" w:right="96" w:hanging="656"/>
              <w:jc w:val="both"/>
              <w:rPr>
                <w:rFonts w:ascii="Century Gothic" w:hAnsi="Century Gothic" w:cstheme="minorHAnsi"/>
                <w:sz w:val="20"/>
                <w:szCs w:val="20"/>
              </w:rPr>
            </w:pPr>
            <w:r w:rsidRPr="004C3620">
              <w:rPr>
                <w:rFonts w:ascii="Century Gothic" w:hAnsi="Century Gothic" w:cstheme="minorHAnsi"/>
                <w:sz w:val="20"/>
                <w:szCs w:val="20"/>
              </w:rPr>
              <w:t>No other variations such as on Custom Duty, exchange rate, minimum wages, prices of controlled commodities, any other input etc. shall be payable by the purchaser.3</w:t>
            </w:r>
          </w:p>
        </w:tc>
      </w:tr>
      <w:tr w:rsidR="003B274E" w:rsidRPr="004C3620" w14:paraId="01D7C3BA" w14:textId="77777777" w:rsidTr="005E304C">
        <w:trPr>
          <w:trHeight w:val="7784"/>
        </w:trPr>
        <w:tc>
          <w:tcPr>
            <w:tcW w:w="562" w:type="dxa"/>
            <w:vAlign w:val="center"/>
          </w:tcPr>
          <w:p w14:paraId="52A29A20"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42FF93DE"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New Clause of GCC</w:t>
            </w:r>
          </w:p>
          <w:p w14:paraId="61D8881C" w14:textId="77777777" w:rsidR="00F92339" w:rsidRPr="004C3620" w:rsidRDefault="00F92339" w:rsidP="00234D27">
            <w:pPr>
              <w:pStyle w:val="TableParagraph"/>
              <w:ind w:left="-86" w:right="96"/>
              <w:jc w:val="both"/>
              <w:rPr>
                <w:rFonts w:ascii="Century Gothic" w:hAnsi="Century Gothic" w:cstheme="minorHAnsi"/>
                <w:sz w:val="20"/>
                <w:szCs w:val="20"/>
              </w:rPr>
            </w:pPr>
          </w:p>
          <w:p w14:paraId="4AEA798E"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(Applicable only for Indian Bidders)</w:t>
            </w:r>
          </w:p>
        </w:tc>
        <w:tc>
          <w:tcPr>
            <w:tcW w:w="7229" w:type="dxa"/>
            <w:vAlign w:val="center"/>
          </w:tcPr>
          <w:p w14:paraId="20461F32" w14:textId="77777777" w:rsidR="00F92339" w:rsidRPr="004C3620" w:rsidRDefault="00F92339" w:rsidP="00234D27">
            <w:pPr>
              <w:pStyle w:val="TableParagraph"/>
              <w:numPr>
                <w:ilvl w:val="1"/>
                <w:numId w:val="4"/>
              </w:numPr>
              <w:tabs>
                <w:tab w:val="left" w:pos="441"/>
              </w:tabs>
              <w:ind w:left="837"/>
              <w:jc w:val="both"/>
              <w:rPr>
                <w:rFonts w:ascii="Century Gothic" w:hAnsi="Century Gothic" w:cstheme="minorHAnsi"/>
                <w:sz w:val="20"/>
                <w:szCs w:val="20"/>
              </w:rPr>
            </w:pPr>
            <w:r w:rsidRPr="004C3620">
              <w:rPr>
                <w:rFonts w:ascii="Century Gothic" w:hAnsi="Century Gothic" w:cstheme="minorHAnsi"/>
                <w:sz w:val="20"/>
                <w:szCs w:val="20"/>
              </w:rPr>
              <w:t>Other</w:t>
            </w:r>
            <w:r w:rsidRPr="004C3620">
              <w:rPr>
                <w:rFonts w:ascii="Century Gothic" w:hAnsi="Century Gothic" w:cstheme="minorHAnsi"/>
                <w:spacing w:val="-3"/>
                <w:sz w:val="20"/>
                <w:szCs w:val="20"/>
              </w:rPr>
              <w:t xml:space="preserve"> </w:t>
            </w:r>
            <w:r w:rsidRPr="004C3620">
              <w:rPr>
                <w:rFonts w:ascii="Century Gothic" w:hAnsi="Century Gothic" w:cstheme="minorHAnsi"/>
                <w:sz w:val="20"/>
                <w:szCs w:val="20"/>
              </w:rPr>
              <w:t>clauses</w:t>
            </w:r>
          </w:p>
          <w:p w14:paraId="3D277624" w14:textId="77777777" w:rsidR="00F92339" w:rsidRPr="004C3620" w:rsidRDefault="00F92339" w:rsidP="00234D27">
            <w:pPr>
              <w:pStyle w:val="TableParagraph"/>
              <w:numPr>
                <w:ilvl w:val="2"/>
                <w:numId w:val="4"/>
              </w:numPr>
              <w:tabs>
                <w:tab w:val="left" w:pos="828"/>
              </w:tabs>
              <w:ind w:right="97"/>
              <w:jc w:val="both"/>
              <w:rPr>
                <w:rFonts w:ascii="Century Gothic" w:hAnsi="Century Gothic" w:cstheme="minorHAnsi"/>
                <w:sz w:val="20"/>
                <w:szCs w:val="20"/>
              </w:rPr>
            </w:pPr>
            <w:r w:rsidRPr="004C3620">
              <w:rPr>
                <w:rFonts w:ascii="Century Gothic" w:hAnsi="Century Gothic" w:cstheme="minorHAnsi"/>
                <w:sz w:val="20"/>
                <w:szCs w:val="20"/>
              </w:rPr>
              <w:t>Vendor/Supplier</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will</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intimate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&amp;</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upload the Tax invoice along with LR/RR (as applicable) on web portal &amp; intimate BHEL</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immediately</w:t>
            </w:r>
            <w:r w:rsidRPr="004C3620">
              <w:rPr>
                <w:rFonts w:ascii="Century Gothic" w:hAnsi="Century Gothic" w:cstheme="minorHAnsi"/>
                <w:spacing w:val="-8"/>
                <w:sz w:val="20"/>
                <w:szCs w:val="20"/>
              </w:rPr>
              <w:t xml:space="preserve"> </w:t>
            </w:r>
            <w:r w:rsidRPr="004C3620">
              <w:rPr>
                <w:rFonts w:ascii="Century Gothic" w:hAnsi="Century Gothic" w:cstheme="minorHAnsi"/>
                <w:sz w:val="20"/>
                <w:szCs w:val="20"/>
              </w:rPr>
              <w:t>on</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removal</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of</w:t>
            </w:r>
            <w:r w:rsidRPr="004C3620">
              <w:rPr>
                <w:rFonts w:ascii="Century Gothic" w:hAnsi="Century Gothic" w:cstheme="minorHAnsi"/>
                <w:spacing w:val="-9"/>
                <w:sz w:val="20"/>
                <w:szCs w:val="20"/>
              </w:rPr>
              <w:t xml:space="preserve"> </w:t>
            </w:r>
            <w:r w:rsidRPr="004C3620">
              <w:rPr>
                <w:rFonts w:ascii="Century Gothic" w:hAnsi="Century Gothic" w:cstheme="minorHAnsi"/>
                <w:sz w:val="20"/>
                <w:szCs w:val="20"/>
              </w:rPr>
              <w:t>goods from vendor/supplier works. In case of Services, Vendor is required to upload the Tax invoice on Web Portal immediately after raising the invoice. BHEL will issue the delivery order/instruction to dispatch the material to the customer as indicated in</w:t>
            </w:r>
            <w:r w:rsidRPr="004C3620">
              <w:rPr>
                <w:rFonts w:ascii="Century Gothic" w:hAnsi="Century Gothic" w:cstheme="minorHAnsi"/>
                <w:spacing w:val="-2"/>
                <w:sz w:val="20"/>
                <w:szCs w:val="20"/>
              </w:rPr>
              <w:t xml:space="preserve"> </w:t>
            </w:r>
            <w:r w:rsidRPr="004C3620">
              <w:rPr>
                <w:rFonts w:ascii="Century Gothic" w:hAnsi="Century Gothic" w:cstheme="minorHAnsi"/>
                <w:sz w:val="20"/>
                <w:szCs w:val="20"/>
              </w:rPr>
              <w:t>SCC.</w:t>
            </w:r>
          </w:p>
          <w:p w14:paraId="2DEC06AA" w14:textId="77777777" w:rsidR="00F92339" w:rsidRPr="004C3620" w:rsidRDefault="00F92339" w:rsidP="00234D27">
            <w:pPr>
              <w:pStyle w:val="TableParagraph"/>
              <w:numPr>
                <w:ilvl w:val="2"/>
                <w:numId w:val="4"/>
              </w:numPr>
              <w:tabs>
                <w:tab w:val="left" w:pos="828"/>
              </w:tabs>
              <w:ind w:right="96"/>
              <w:jc w:val="both"/>
              <w:rPr>
                <w:rFonts w:ascii="Century Gothic" w:hAnsi="Century Gothic" w:cstheme="minorHAnsi"/>
                <w:sz w:val="20"/>
                <w:szCs w:val="20"/>
              </w:rPr>
            </w:pPr>
            <w:r w:rsidRPr="004C3620">
              <w:rPr>
                <w:rFonts w:ascii="Century Gothic" w:hAnsi="Century Gothic" w:cstheme="minorHAnsi"/>
                <w:sz w:val="20"/>
                <w:szCs w:val="20"/>
              </w:rPr>
              <w:t>All payments against Tax Invoice to vendors/contractors shall be</w:t>
            </w:r>
            <w:r w:rsidRPr="004C3620">
              <w:rPr>
                <w:rFonts w:ascii="Century Gothic" w:hAnsi="Century Gothic" w:cstheme="minorHAnsi"/>
                <w:spacing w:val="-10"/>
                <w:sz w:val="20"/>
                <w:szCs w:val="20"/>
              </w:rPr>
              <w:t xml:space="preserve"> </w:t>
            </w:r>
            <w:r w:rsidRPr="004C3620">
              <w:rPr>
                <w:rFonts w:ascii="Century Gothic" w:hAnsi="Century Gothic" w:cstheme="minorHAnsi"/>
                <w:sz w:val="20"/>
                <w:szCs w:val="20"/>
              </w:rPr>
              <w:t>released only after:</w:t>
            </w:r>
          </w:p>
          <w:p w14:paraId="52C87B74" w14:textId="77777777" w:rsidR="00F92339" w:rsidRPr="004C3620" w:rsidRDefault="00F92339" w:rsidP="00234D27">
            <w:pPr>
              <w:pStyle w:val="TableParagraph"/>
              <w:numPr>
                <w:ilvl w:val="0"/>
                <w:numId w:val="5"/>
              </w:numPr>
              <w:tabs>
                <w:tab w:val="left" w:pos="828"/>
              </w:tabs>
              <w:ind w:right="95"/>
              <w:jc w:val="both"/>
              <w:rPr>
                <w:rFonts w:ascii="Century Gothic" w:hAnsi="Century Gothic" w:cstheme="minorHAnsi"/>
                <w:sz w:val="20"/>
                <w:szCs w:val="20"/>
              </w:rPr>
            </w:pPr>
            <w:r w:rsidRPr="004C3620">
              <w:rPr>
                <w:rFonts w:ascii="Century Gothic" w:hAnsi="Century Gothic" w:cstheme="minorHAnsi"/>
                <w:sz w:val="20"/>
                <w:szCs w:val="20"/>
              </w:rPr>
              <w:t>Vendor/contractor declaring such invoice in GSTR-1 within the</w:t>
            </w:r>
            <w:r w:rsidRPr="004C3620">
              <w:rPr>
                <w:rFonts w:ascii="Century Gothic" w:hAnsi="Century Gothic" w:cstheme="minorHAnsi"/>
                <w:spacing w:val="-37"/>
                <w:sz w:val="20"/>
                <w:szCs w:val="20"/>
              </w:rPr>
              <w:t xml:space="preserve"> </w:t>
            </w:r>
            <w:r w:rsidRPr="004C3620">
              <w:rPr>
                <w:rFonts w:ascii="Century Gothic" w:hAnsi="Century Gothic" w:cstheme="minorHAnsi"/>
                <w:sz w:val="20"/>
                <w:szCs w:val="20"/>
              </w:rPr>
              <w:t>prescribed timeline as per the relevant</w:t>
            </w:r>
            <w:r w:rsidRPr="004C3620">
              <w:rPr>
                <w:rFonts w:ascii="Century Gothic" w:hAnsi="Century Gothic" w:cstheme="minorHAnsi"/>
                <w:spacing w:val="-3"/>
                <w:sz w:val="20"/>
                <w:szCs w:val="20"/>
              </w:rPr>
              <w:t xml:space="preserve"> </w:t>
            </w:r>
            <w:r w:rsidRPr="004C3620">
              <w:rPr>
                <w:rFonts w:ascii="Century Gothic" w:hAnsi="Century Gothic" w:cstheme="minorHAnsi"/>
                <w:sz w:val="20"/>
                <w:szCs w:val="20"/>
              </w:rPr>
              <w:t>Act.</w:t>
            </w:r>
          </w:p>
          <w:p w14:paraId="7034E6DB" w14:textId="77777777" w:rsidR="00F92339" w:rsidRPr="004C3620" w:rsidRDefault="00F92339" w:rsidP="00234D27">
            <w:pPr>
              <w:pStyle w:val="TableParagraph"/>
              <w:numPr>
                <w:ilvl w:val="0"/>
                <w:numId w:val="5"/>
              </w:numPr>
              <w:tabs>
                <w:tab w:val="left" w:pos="828"/>
              </w:tabs>
              <w:ind w:right="98"/>
              <w:jc w:val="both"/>
              <w:rPr>
                <w:rFonts w:ascii="Century Gothic" w:hAnsi="Century Gothic" w:cstheme="minorHAnsi"/>
                <w:sz w:val="20"/>
                <w:szCs w:val="20"/>
              </w:rPr>
            </w:pPr>
            <w:r w:rsidRPr="004C3620">
              <w:rPr>
                <w:rFonts w:ascii="Century Gothic" w:hAnsi="Century Gothic" w:cstheme="minorHAnsi"/>
                <w:sz w:val="20"/>
                <w:szCs w:val="20"/>
              </w:rPr>
              <w:t>The tax component charged by the vendor in the invoice should be matched with the details uploaded by vendor in</w:t>
            </w:r>
            <w:r w:rsidRPr="004C3620">
              <w:rPr>
                <w:rFonts w:ascii="Century Gothic" w:hAnsi="Century Gothic" w:cstheme="minorHAnsi"/>
                <w:spacing w:val="-4"/>
                <w:sz w:val="20"/>
                <w:szCs w:val="20"/>
              </w:rPr>
              <w:t xml:space="preserve"> </w:t>
            </w:r>
            <w:r w:rsidRPr="004C3620">
              <w:rPr>
                <w:rFonts w:ascii="Century Gothic" w:hAnsi="Century Gothic" w:cstheme="minorHAnsi"/>
                <w:sz w:val="20"/>
                <w:szCs w:val="20"/>
              </w:rPr>
              <w:t>GSTR-1.</w:t>
            </w:r>
          </w:p>
          <w:p w14:paraId="388957F8" w14:textId="77777777" w:rsidR="00F92339" w:rsidRPr="004C3620" w:rsidRDefault="00F92339" w:rsidP="00234D27">
            <w:pPr>
              <w:pStyle w:val="TableParagraph"/>
              <w:numPr>
                <w:ilvl w:val="0"/>
                <w:numId w:val="5"/>
              </w:numPr>
              <w:tabs>
                <w:tab w:val="left" w:pos="828"/>
              </w:tabs>
              <w:ind w:right="100"/>
              <w:jc w:val="both"/>
              <w:rPr>
                <w:rFonts w:ascii="Century Gothic" w:hAnsi="Century Gothic" w:cstheme="minorHAnsi"/>
                <w:sz w:val="20"/>
                <w:szCs w:val="20"/>
              </w:rPr>
            </w:pPr>
            <w:r w:rsidRPr="004C3620">
              <w:rPr>
                <w:rFonts w:ascii="Century Gothic" w:hAnsi="Century Gothic" w:cstheme="minorHAnsi"/>
                <w:sz w:val="20"/>
                <w:szCs w:val="20"/>
              </w:rPr>
              <w:t>Confirmation of payment of GST thereon by vendor on GSTN</w:t>
            </w:r>
            <w:r w:rsidRPr="004C3620">
              <w:rPr>
                <w:rFonts w:ascii="Century Gothic" w:hAnsi="Century Gothic" w:cstheme="minorHAnsi"/>
                <w:spacing w:val="-7"/>
                <w:sz w:val="20"/>
                <w:szCs w:val="20"/>
              </w:rPr>
              <w:t xml:space="preserve"> </w:t>
            </w:r>
            <w:r w:rsidRPr="004C3620">
              <w:rPr>
                <w:rFonts w:ascii="Century Gothic" w:hAnsi="Century Gothic" w:cstheme="minorHAnsi"/>
                <w:sz w:val="20"/>
                <w:szCs w:val="20"/>
              </w:rPr>
              <w:t>portal</w:t>
            </w:r>
          </w:p>
          <w:p w14:paraId="08009B0A" w14:textId="77777777" w:rsidR="00F92339" w:rsidRDefault="00F92339" w:rsidP="00234D27">
            <w:pPr>
              <w:pStyle w:val="TableParagraph"/>
              <w:numPr>
                <w:ilvl w:val="2"/>
                <w:numId w:val="4"/>
              </w:numPr>
              <w:tabs>
                <w:tab w:val="left" w:pos="828"/>
              </w:tabs>
              <w:ind w:right="96"/>
              <w:jc w:val="both"/>
              <w:rPr>
                <w:rFonts w:ascii="Century Gothic" w:hAnsi="Century Gothic" w:cstheme="minorHAnsi"/>
                <w:sz w:val="20"/>
                <w:szCs w:val="20"/>
              </w:rPr>
            </w:pPr>
            <w:r w:rsidRPr="004C3620">
              <w:rPr>
                <w:rFonts w:ascii="Century Gothic" w:hAnsi="Century Gothic" w:cstheme="minorHAnsi"/>
                <w:sz w:val="20"/>
                <w:szCs w:val="20"/>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levied/leviable on</w:t>
            </w:r>
            <w:r w:rsidRPr="004C3620">
              <w:rPr>
                <w:rFonts w:ascii="Century Gothic" w:hAnsi="Century Gothic" w:cstheme="minorHAnsi"/>
                <w:spacing w:val="-4"/>
                <w:sz w:val="20"/>
                <w:szCs w:val="20"/>
              </w:rPr>
              <w:t xml:space="preserve"> </w:t>
            </w:r>
            <w:r w:rsidRPr="004C3620">
              <w:rPr>
                <w:rFonts w:ascii="Century Gothic" w:hAnsi="Century Gothic" w:cstheme="minorHAnsi"/>
                <w:sz w:val="20"/>
                <w:szCs w:val="20"/>
              </w:rPr>
              <w:t xml:space="preserve">BHEL. </w:t>
            </w:r>
          </w:p>
          <w:p w14:paraId="1A488F39" w14:textId="77777777" w:rsidR="009D63F9" w:rsidRPr="004C3620" w:rsidRDefault="009D63F9" w:rsidP="009D63F9">
            <w:pPr>
              <w:pStyle w:val="TableParagraph"/>
              <w:tabs>
                <w:tab w:val="left" w:pos="828"/>
              </w:tabs>
              <w:ind w:left="827" w:right="96"/>
              <w:jc w:val="both"/>
              <w:rPr>
                <w:rFonts w:ascii="Century Gothic" w:hAnsi="Century Gothic" w:cstheme="minorHAnsi"/>
                <w:sz w:val="20"/>
                <w:szCs w:val="20"/>
              </w:rPr>
            </w:pPr>
          </w:p>
          <w:p w14:paraId="6CAB4736" w14:textId="77777777" w:rsidR="00F92339" w:rsidRPr="004C3620" w:rsidRDefault="00F92339" w:rsidP="00234D27">
            <w:pPr>
              <w:widowControl w:val="0"/>
              <w:autoSpaceDE w:val="0"/>
              <w:autoSpaceDN w:val="0"/>
              <w:ind w:right="96"/>
              <w:jc w:val="both"/>
              <w:rPr>
                <w:rFonts w:ascii="Century Gothic" w:hAnsi="Century Gothic" w:cstheme="minorHAnsi"/>
                <w:sz w:val="20"/>
              </w:rPr>
            </w:pPr>
            <w:r w:rsidRPr="004C3620">
              <w:rPr>
                <w:rFonts w:ascii="Century Gothic" w:hAnsi="Century Gothic" w:cstheme="minorHAnsi"/>
                <w:sz w:val="20"/>
              </w:rPr>
              <w:t xml:space="preserve">Wherein GST liability arises on BHEL under reverse charge, any interest levied/leviable due to any reasons </w:t>
            </w:r>
            <w:r w:rsidRPr="004C3620">
              <w:rPr>
                <w:rFonts w:ascii="Century Gothic" w:hAnsi="Century Gothic" w:cstheme="minorHAnsi"/>
                <w:spacing w:val="-2"/>
                <w:sz w:val="20"/>
              </w:rPr>
              <w:t xml:space="preserve">not </w:t>
            </w:r>
            <w:r w:rsidRPr="004C3620">
              <w:rPr>
                <w:rFonts w:ascii="Century Gothic" w:hAnsi="Century Gothic" w:cstheme="minorHAnsi"/>
                <w:sz w:val="20"/>
              </w:rPr>
              <w:t>attributable to BHEL shall be</w:t>
            </w:r>
            <w:r w:rsidRPr="004C3620">
              <w:rPr>
                <w:rFonts w:ascii="Century Gothic" w:hAnsi="Century Gothic" w:cstheme="minorHAnsi"/>
                <w:spacing w:val="-34"/>
                <w:sz w:val="20"/>
              </w:rPr>
              <w:t xml:space="preserve"> </w:t>
            </w:r>
            <w:r w:rsidRPr="004C3620">
              <w:rPr>
                <w:rFonts w:ascii="Century Gothic" w:hAnsi="Century Gothic" w:cstheme="minorHAnsi"/>
                <w:sz w:val="20"/>
              </w:rPr>
              <w:t>recovered from the</w:t>
            </w:r>
            <w:r w:rsidRPr="004C3620">
              <w:rPr>
                <w:rFonts w:ascii="Century Gothic" w:hAnsi="Century Gothic" w:cstheme="minorHAnsi"/>
                <w:spacing w:val="-5"/>
                <w:sz w:val="20"/>
              </w:rPr>
              <w:t xml:space="preserve"> </w:t>
            </w:r>
            <w:r w:rsidRPr="004C3620">
              <w:rPr>
                <w:rFonts w:ascii="Century Gothic" w:hAnsi="Century Gothic" w:cstheme="minorHAnsi"/>
                <w:sz w:val="20"/>
              </w:rPr>
              <w:t>vendor/contractor.</w:t>
            </w:r>
          </w:p>
        </w:tc>
      </w:tr>
      <w:tr w:rsidR="003B274E" w:rsidRPr="004C3620" w14:paraId="5D63F3DD" w14:textId="77777777" w:rsidTr="005E304C">
        <w:trPr>
          <w:trHeight w:val="1681"/>
        </w:trPr>
        <w:tc>
          <w:tcPr>
            <w:tcW w:w="562" w:type="dxa"/>
            <w:vAlign w:val="center"/>
          </w:tcPr>
          <w:p w14:paraId="4D7C79A1"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B530522"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DOCUMENTS TO BE SUBMITTED BY VENDOR (Clause No. 9.2 of GCC)</w:t>
            </w:r>
          </w:p>
        </w:tc>
        <w:tc>
          <w:tcPr>
            <w:tcW w:w="7229" w:type="dxa"/>
            <w:vAlign w:val="center"/>
          </w:tcPr>
          <w:p w14:paraId="7AF8CC8E"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Clause No. 9.2 of GCC to be read as:</w:t>
            </w:r>
          </w:p>
          <w:p w14:paraId="35CC504F"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9.2 DOCUMENTS TO BE SUBMITTED BY VENDOR (All Same)</w:t>
            </w:r>
          </w:p>
          <w:p w14:paraId="7A31AFC0" w14:textId="77777777" w:rsidR="00F92339" w:rsidRPr="004C3620" w:rsidRDefault="00F92339" w:rsidP="00234D27">
            <w:pPr>
              <w:pStyle w:val="TableParagraph"/>
              <w:numPr>
                <w:ilvl w:val="0"/>
                <w:numId w:val="6"/>
              </w:numPr>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To be replaced with GST compliant Invoice</w:t>
            </w:r>
          </w:p>
          <w:p w14:paraId="5F305CC6" w14:textId="77777777" w:rsidR="00F92339" w:rsidRPr="004C3620" w:rsidRDefault="00F92339" w:rsidP="00234D27">
            <w:pPr>
              <w:pStyle w:val="TableParagraph"/>
              <w:numPr>
                <w:ilvl w:val="0"/>
                <w:numId w:val="6"/>
              </w:numPr>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Duty drawback documents as per applicable law (original+1 copy)</w:t>
            </w:r>
          </w:p>
        </w:tc>
      </w:tr>
      <w:tr w:rsidR="003B274E" w:rsidRPr="004C3620" w14:paraId="36018003" w14:textId="77777777" w:rsidTr="005E304C">
        <w:trPr>
          <w:trHeight w:val="5947"/>
        </w:trPr>
        <w:tc>
          <w:tcPr>
            <w:tcW w:w="562" w:type="dxa"/>
            <w:vAlign w:val="center"/>
          </w:tcPr>
          <w:p w14:paraId="5E8F609E"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D7A667D"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Clause No. 16.2 of GCC</w:t>
            </w:r>
          </w:p>
        </w:tc>
        <w:tc>
          <w:tcPr>
            <w:tcW w:w="7229" w:type="dxa"/>
            <w:vAlign w:val="center"/>
          </w:tcPr>
          <w:p w14:paraId="1BBAA221"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Clause No. 16.2 of GCC to be read as:</w:t>
            </w:r>
          </w:p>
          <w:p w14:paraId="61EA81DC"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Purchaser reserves the right to recover from the Seller/ Contractor, as agreed liquidated damages and not by way of penalty, a sum equivalent to half (½) percent plus applicable GST of the total contract price per week or part thereof, subject to a maximum of ten (10) percen</w:t>
            </w:r>
            <w:r w:rsidR="005E7CAD" w:rsidRPr="004C3620">
              <w:rPr>
                <w:rFonts w:ascii="Century Gothic" w:hAnsi="Century Gothic" w:cstheme="minorHAnsi"/>
                <w:sz w:val="20"/>
                <w:szCs w:val="20"/>
              </w:rPr>
              <w:t>t of the total contract price inc</w:t>
            </w:r>
            <w:r w:rsidRPr="004C3620">
              <w:rPr>
                <w:rFonts w:ascii="Century Gothic" w:hAnsi="Century Gothic" w:cstheme="minorHAnsi"/>
                <w:sz w:val="20"/>
                <w:szCs w:val="20"/>
              </w:rPr>
              <w:t>luding elements of taxes, duties and freight, if the Seller/ Contractor fails to deliver any part of the ordered stores within the period stipulated in the Order/ Contract.</w:t>
            </w:r>
          </w:p>
          <w:p w14:paraId="7C84C5C3" w14:textId="77777777" w:rsidR="00F92339" w:rsidRPr="004C3620" w:rsidRDefault="00F92339" w:rsidP="00234D27">
            <w:pPr>
              <w:pStyle w:val="TableParagraph"/>
              <w:tabs>
                <w:tab w:val="left" w:pos="441"/>
              </w:tabs>
              <w:jc w:val="both"/>
              <w:rPr>
                <w:rFonts w:ascii="Century Gothic" w:hAnsi="Century Gothic" w:cstheme="minorHAnsi"/>
                <w:sz w:val="20"/>
                <w:szCs w:val="20"/>
              </w:rPr>
            </w:pPr>
          </w:p>
          <w:p w14:paraId="0CA3B8D0"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14:paraId="7FF5B77C"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 xml:space="preserve">LR/ GR/ RR/ </w:t>
            </w:r>
            <w:proofErr w:type="spellStart"/>
            <w:r w:rsidRPr="004C3620">
              <w:rPr>
                <w:rFonts w:ascii="Century Gothic" w:hAnsi="Century Gothic" w:cstheme="minorHAnsi"/>
                <w:sz w:val="20"/>
                <w:szCs w:val="20"/>
              </w:rPr>
              <w:t>eway</w:t>
            </w:r>
            <w:proofErr w:type="spellEnd"/>
            <w:r w:rsidRPr="004C3620">
              <w:rPr>
                <w:rFonts w:ascii="Century Gothic" w:hAnsi="Century Gothic" w:cstheme="minorHAnsi"/>
                <w:sz w:val="20"/>
                <w:szCs w:val="20"/>
              </w:rPr>
              <w:t xml:space="preserve"> bill date for indigenous supplies and AWB/ BL date for C&amp;F contracts shall be treated as the date of dispatch for levying LD as per Clause 16.</w:t>
            </w:r>
          </w:p>
          <w:p w14:paraId="108D0B88" w14:textId="77777777" w:rsidR="00F92339" w:rsidRPr="004C3620" w:rsidRDefault="00F92339" w:rsidP="00234D27">
            <w:pPr>
              <w:pStyle w:val="TableParagraph"/>
              <w:tabs>
                <w:tab w:val="left" w:pos="441"/>
              </w:tabs>
              <w:jc w:val="both"/>
              <w:rPr>
                <w:rFonts w:ascii="Century Gothic" w:hAnsi="Century Gothic" w:cstheme="minorHAnsi"/>
                <w:sz w:val="20"/>
                <w:szCs w:val="20"/>
              </w:rPr>
            </w:pPr>
            <w:r w:rsidRPr="004C3620">
              <w:rPr>
                <w:rFonts w:ascii="Century Gothic" w:hAnsi="Century Gothic" w:cstheme="minorHAnsi"/>
                <w:sz w:val="20"/>
                <w:szCs w:val="20"/>
              </w:rPr>
              <w:t>However, for indigenous supply if receipted LR/</w:t>
            </w:r>
            <w:proofErr w:type="spellStart"/>
            <w:r w:rsidRPr="004C3620">
              <w:rPr>
                <w:rFonts w:ascii="Century Gothic" w:hAnsi="Century Gothic" w:cstheme="minorHAnsi"/>
                <w:sz w:val="20"/>
                <w:szCs w:val="20"/>
              </w:rPr>
              <w:t>eway</w:t>
            </w:r>
            <w:proofErr w:type="spellEnd"/>
            <w:r w:rsidRPr="004C3620">
              <w:rPr>
                <w:rFonts w:ascii="Century Gothic" w:hAnsi="Century Gothic" w:cstheme="minorHAnsi"/>
                <w:sz w:val="20"/>
                <w:szCs w:val="20"/>
              </w:rPr>
              <w:t xml:space="preserve"> bill date is beyond three months from the date of LR/e- way bill, such excess period shall also be considered for LD purpose.</w:t>
            </w:r>
          </w:p>
          <w:p w14:paraId="0E002113" w14:textId="77777777" w:rsidR="00F92339" w:rsidRPr="004C3620" w:rsidRDefault="00F92339" w:rsidP="00234D27">
            <w:pPr>
              <w:pStyle w:val="TableParagraph"/>
              <w:tabs>
                <w:tab w:val="left" w:pos="441"/>
              </w:tabs>
              <w:ind w:left="0"/>
              <w:jc w:val="both"/>
              <w:rPr>
                <w:rFonts w:ascii="Century Gothic" w:hAnsi="Century Gothic" w:cstheme="minorHAnsi"/>
                <w:sz w:val="20"/>
                <w:szCs w:val="20"/>
              </w:rPr>
            </w:pPr>
            <w:r w:rsidRPr="004C3620">
              <w:rPr>
                <w:rFonts w:ascii="Century Gothic" w:hAnsi="Century Gothic" w:cstheme="minorHAnsi"/>
                <w:sz w:val="20"/>
                <w:szCs w:val="20"/>
              </w:rPr>
              <w:t>In case of any amendment/ revision, LD shall be linked to the amended/ revised contract value and delivery date(s)</w:t>
            </w:r>
          </w:p>
        </w:tc>
      </w:tr>
      <w:tr w:rsidR="003B274E" w:rsidRPr="004C3620" w14:paraId="53E9A511" w14:textId="77777777" w:rsidTr="005E304C">
        <w:trPr>
          <w:trHeight w:val="4529"/>
        </w:trPr>
        <w:tc>
          <w:tcPr>
            <w:tcW w:w="562" w:type="dxa"/>
            <w:vAlign w:val="center"/>
          </w:tcPr>
          <w:p w14:paraId="7298D01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6B7352B3"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New Clauses of GCC</w:t>
            </w:r>
          </w:p>
        </w:tc>
        <w:tc>
          <w:tcPr>
            <w:tcW w:w="7229" w:type="dxa"/>
            <w:vAlign w:val="center"/>
          </w:tcPr>
          <w:p w14:paraId="42388926"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In case of discrepancy in CGST/SGST/UTGST/IGST rate corresponding to HSN ;code and quotes rates, the evaluation shall be done on quoted price and correct</w:t>
            </w:r>
            <w:r w:rsidRPr="004C3620">
              <w:rPr>
                <w:rFonts w:ascii="Century Gothic" w:hAnsi="Century Gothic" w:cstheme="minorHAnsi"/>
                <w:spacing w:val="-37"/>
                <w:sz w:val="20"/>
                <w:szCs w:val="20"/>
              </w:rPr>
              <w:t xml:space="preserve"> </w:t>
            </w:r>
            <w:r w:rsidRPr="004C3620">
              <w:rPr>
                <w:rFonts w:ascii="Century Gothic" w:hAnsi="Century Gothic" w:cstheme="minorHAnsi"/>
                <w:sz w:val="20"/>
                <w:szCs w:val="20"/>
              </w:rPr>
              <w:t>CGST/SGST/UTGST/IGST rate shall be considered for ordering ( limited to quoted FOR Site</w:t>
            </w:r>
            <w:r w:rsidRPr="004C3620">
              <w:rPr>
                <w:rFonts w:ascii="Century Gothic" w:hAnsi="Century Gothic" w:cstheme="minorHAnsi"/>
                <w:spacing w:val="-14"/>
                <w:sz w:val="20"/>
                <w:szCs w:val="20"/>
              </w:rPr>
              <w:t xml:space="preserve"> </w:t>
            </w:r>
            <w:r w:rsidRPr="004C3620">
              <w:rPr>
                <w:rFonts w:ascii="Century Gothic" w:hAnsi="Century Gothic" w:cstheme="minorHAnsi"/>
                <w:sz w:val="20"/>
                <w:szCs w:val="20"/>
              </w:rPr>
              <w:t>Price)</w:t>
            </w:r>
          </w:p>
          <w:p w14:paraId="0DF254D8"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The bidder should have been registered with the appropriate authority under relevant GST</w:t>
            </w:r>
            <w:r w:rsidRPr="004C3620">
              <w:rPr>
                <w:rFonts w:ascii="Century Gothic" w:hAnsi="Century Gothic" w:cstheme="minorHAnsi"/>
                <w:spacing w:val="-31"/>
                <w:sz w:val="20"/>
                <w:szCs w:val="20"/>
              </w:rPr>
              <w:t xml:space="preserve"> </w:t>
            </w:r>
            <w:r w:rsidRPr="004C3620">
              <w:rPr>
                <w:rFonts w:ascii="Century Gothic" w:hAnsi="Century Gothic" w:cstheme="minorHAnsi"/>
                <w:sz w:val="20"/>
                <w:szCs w:val="20"/>
              </w:rPr>
              <w:t>laws.</w:t>
            </w:r>
          </w:p>
          <w:p w14:paraId="24AD945F"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 xml:space="preserve">The bidder to specify in their offer ( part 1 bid) the category of registration under GST </w:t>
            </w:r>
            <w:r w:rsidRPr="004C3620">
              <w:rPr>
                <w:rFonts w:ascii="Century Gothic" w:hAnsi="Century Gothic" w:cstheme="minorHAnsi"/>
                <w:spacing w:val="-32"/>
                <w:sz w:val="20"/>
                <w:szCs w:val="20"/>
              </w:rPr>
              <w:t xml:space="preserve"> </w:t>
            </w:r>
            <w:r w:rsidRPr="004C3620">
              <w:rPr>
                <w:rFonts w:ascii="Century Gothic" w:hAnsi="Century Gothic" w:cstheme="minorHAnsi"/>
                <w:sz w:val="20"/>
                <w:szCs w:val="20"/>
              </w:rPr>
              <w:t>i.e. registered dealer and composite</w:t>
            </w:r>
            <w:r w:rsidRPr="004C3620">
              <w:rPr>
                <w:rFonts w:ascii="Century Gothic" w:hAnsi="Century Gothic" w:cstheme="minorHAnsi"/>
                <w:spacing w:val="-2"/>
                <w:sz w:val="20"/>
                <w:szCs w:val="20"/>
              </w:rPr>
              <w:t xml:space="preserve"> </w:t>
            </w:r>
            <w:r w:rsidRPr="004C3620">
              <w:rPr>
                <w:rFonts w:ascii="Century Gothic" w:hAnsi="Century Gothic" w:cstheme="minorHAnsi"/>
                <w:sz w:val="20"/>
                <w:szCs w:val="20"/>
              </w:rPr>
              <w:t>dealer</w:t>
            </w:r>
          </w:p>
          <w:p w14:paraId="3221D94E"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No CGST/SGST/UTGST/IGST will be reimbursed to composite dealer. In the event of any GST quoted by composite dealer, the same shall be considered for evaluation purpose. However,</w:t>
            </w:r>
            <w:r w:rsidRPr="004C3620">
              <w:rPr>
                <w:rFonts w:ascii="Century Gothic" w:hAnsi="Century Gothic" w:cstheme="minorHAnsi"/>
                <w:spacing w:val="-38"/>
                <w:sz w:val="20"/>
                <w:szCs w:val="20"/>
              </w:rPr>
              <w:t xml:space="preserve"> </w:t>
            </w:r>
            <w:r w:rsidRPr="004C3620">
              <w:rPr>
                <w:rFonts w:ascii="Century Gothic" w:hAnsi="Century Gothic" w:cstheme="minorHAnsi"/>
                <w:sz w:val="20"/>
                <w:szCs w:val="20"/>
              </w:rPr>
              <w:t>the ordering will be done without considering the</w:t>
            </w:r>
            <w:r w:rsidRPr="004C3620">
              <w:rPr>
                <w:rFonts w:ascii="Century Gothic" w:hAnsi="Century Gothic" w:cstheme="minorHAnsi"/>
                <w:spacing w:val="-12"/>
                <w:sz w:val="20"/>
                <w:szCs w:val="20"/>
              </w:rPr>
              <w:t xml:space="preserve"> </w:t>
            </w:r>
            <w:r w:rsidRPr="004C3620">
              <w:rPr>
                <w:rFonts w:ascii="Century Gothic" w:hAnsi="Century Gothic" w:cstheme="minorHAnsi"/>
                <w:sz w:val="20"/>
                <w:szCs w:val="20"/>
              </w:rPr>
              <w:t>tax.</w:t>
            </w:r>
          </w:p>
          <w:p w14:paraId="579A422D" w14:textId="77777777" w:rsidR="00F92339" w:rsidRPr="004C3620" w:rsidRDefault="00F92339" w:rsidP="00234D27">
            <w:pPr>
              <w:pStyle w:val="TableParagraph"/>
              <w:numPr>
                <w:ilvl w:val="0"/>
                <w:numId w:val="7"/>
              </w:numPr>
              <w:ind w:left="317" w:hanging="283"/>
              <w:jc w:val="both"/>
              <w:rPr>
                <w:rFonts w:ascii="Century Gothic" w:hAnsi="Century Gothic" w:cstheme="minorHAnsi"/>
                <w:sz w:val="20"/>
                <w:szCs w:val="20"/>
              </w:rPr>
            </w:pPr>
            <w:r w:rsidRPr="004C3620">
              <w:rPr>
                <w:rFonts w:ascii="Century Gothic" w:hAnsi="Century Gothic" w:cstheme="minorHAnsi"/>
                <w:sz w:val="20"/>
                <w:szCs w:val="20"/>
              </w:rPr>
              <w:t>In the event of any change in the status of vendor from composite to regular dealer after the submission of the bid but before the supply, no reimbursement of CGST/SGST/UTGST/IGST</w:t>
            </w:r>
            <w:r w:rsidRPr="004C3620">
              <w:rPr>
                <w:rFonts w:ascii="Century Gothic" w:hAnsi="Century Gothic" w:cstheme="minorHAnsi"/>
                <w:spacing w:val="-38"/>
                <w:sz w:val="20"/>
                <w:szCs w:val="20"/>
              </w:rPr>
              <w:t xml:space="preserve"> </w:t>
            </w:r>
            <w:r w:rsidRPr="004C3620">
              <w:rPr>
                <w:rFonts w:ascii="Century Gothic" w:hAnsi="Century Gothic" w:cstheme="minorHAnsi"/>
                <w:sz w:val="20"/>
                <w:szCs w:val="20"/>
              </w:rPr>
              <w:t>will be made. However, the vendor has to raise the invoice strictly, as per the law, by adjusting</w:t>
            </w:r>
            <w:r w:rsidRPr="004C3620">
              <w:rPr>
                <w:rFonts w:ascii="Century Gothic" w:hAnsi="Century Gothic" w:cstheme="minorHAnsi"/>
                <w:spacing w:val="-35"/>
                <w:sz w:val="20"/>
                <w:szCs w:val="20"/>
              </w:rPr>
              <w:t xml:space="preserve"> </w:t>
            </w:r>
            <w:r w:rsidRPr="004C3620">
              <w:rPr>
                <w:rFonts w:ascii="Century Gothic" w:hAnsi="Century Gothic" w:cstheme="minorHAnsi"/>
                <w:sz w:val="20"/>
                <w:szCs w:val="20"/>
              </w:rPr>
              <w:t>their ex-works price.</w:t>
            </w:r>
          </w:p>
        </w:tc>
      </w:tr>
      <w:tr w:rsidR="003B274E" w:rsidRPr="004C3620" w14:paraId="107E7E2D" w14:textId="77777777" w:rsidTr="005E304C">
        <w:trPr>
          <w:trHeight w:val="4529"/>
        </w:trPr>
        <w:tc>
          <w:tcPr>
            <w:tcW w:w="562" w:type="dxa"/>
            <w:vAlign w:val="center"/>
          </w:tcPr>
          <w:p w14:paraId="456E6C85"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38460102"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RISK &amp; COST CLAUSE</w:t>
            </w:r>
          </w:p>
        </w:tc>
        <w:tc>
          <w:tcPr>
            <w:tcW w:w="7229" w:type="dxa"/>
            <w:vAlign w:val="center"/>
          </w:tcPr>
          <w:p w14:paraId="70A189A2"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Risk &amp; Cost Clause, in line with Conditions of Contract may be invoked in any of the following cases:</w:t>
            </w:r>
          </w:p>
          <w:p w14:paraId="0029F8E0"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14:paraId="653D67F0"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Withdrawal from or abandonment of the work by contractor before completion of the work as per contract.</w:t>
            </w:r>
          </w:p>
          <w:p w14:paraId="7FC955BA"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Non completion of work/ Non-supply by the Contractor/ supplier within scheduled completion/delivery period as per Contract or as extended from time to time, for the reasons attributable to the contractor/ supplier.</w:t>
            </w:r>
          </w:p>
          <w:p w14:paraId="69EAAC3D"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Termination of Contract on account of any other reason (s) attributable to Contractor/ Supplier.</w:t>
            </w:r>
          </w:p>
          <w:p w14:paraId="6ADEA11C"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Assignment, transfer, subletting of Contract without BHEL’s written permission resulting in termination of Contract or part thereof by BHEL.</w:t>
            </w:r>
          </w:p>
          <w:p w14:paraId="79D7A029" w14:textId="77777777" w:rsidR="00F92339" w:rsidRPr="004C3620" w:rsidRDefault="00F92339" w:rsidP="00234D27">
            <w:pPr>
              <w:pStyle w:val="TableParagraph"/>
              <w:ind w:left="90" w:right="4"/>
              <w:jc w:val="both"/>
              <w:rPr>
                <w:rFonts w:ascii="Century Gothic" w:hAnsi="Century Gothic" w:cstheme="minorHAnsi"/>
                <w:sz w:val="20"/>
                <w:szCs w:val="20"/>
              </w:rPr>
            </w:pPr>
            <w:r w:rsidRPr="004C3620">
              <w:rPr>
                <w:rFonts w:ascii="Century Gothic" w:hAnsi="Century Gothic" w:cstheme="minorHAnsi"/>
                <w:sz w:val="20"/>
                <w:szCs w:val="20"/>
              </w:rPr>
              <w:t>Non-compliance to any contractual condition or any other default attributable to Contractor/ Supplier.</w:t>
            </w:r>
          </w:p>
          <w:p w14:paraId="602841CC"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&amp; COST</w:t>
            </w:r>
          </w:p>
          <w:p w14:paraId="03712786"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and Cost against Balance Work:</w:t>
            </w:r>
          </w:p>
          <w:p w14:paraId="2705EF30" w14:textId="77777777" w:rsidR="00F92339" w:rsidRPr="004C3620" w:rsidRDefault="00F92339" w:rsidP="00234D27">
            <w:pPr>
              <w:pStyle w:val="TableParagraph"/>
              <w:ind w:left="421" w:right="4" w:hanging="284"/>
              <w:jc w:val="both"/>
              <w:rPr>
                <w:rFonts w:ascii="Century Gothic" w:hAnsi="Century Gothic" w:cstheme="minorHAnsi"/>
                <w:sz w:val="20"/>
                <w:szCs w:val="20"/>
              </w:rPr>
            </w:pPr>
          </w:p>
          <w:p w14:paraId="29B5BE0F"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Risk &amp; Cost Amount= [(A-B) + (A x H/100)]</w:t>
            </w:r>
          </w:p>
          <w:p w14:paraId="3C491313"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Where,</w:t>
            </w:r>
          </w:p>
          <w:p w14:paraId="5A6DA0A2"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A= Value of Balance scope of Work/ Supply (*) as per rates of new contract</w:t>
            </w:r>
          </w:p>
          <w:p w14:paraId="3AB853CC"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B= Value of Balance scope of Work/ Supply (*) as per rates of old contract being paid to the contractor/ supplier at the time of termination of contract i.e. inclusive of PVC &amp; ORC, if any.</w:t>
            </w:r>
          </w:p>
          <w:p w14:paraId="4C7396FE"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H = Overhead Factor to be taken as 5</w:t>
            </w:r>
          </w:p>
          <w:p w14:paraId="09747EF8"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In case (A-B) is less than 0 (zero), value of (A-B) shall be taken as 0 (zero).</w:t>
            </w:r>
          </w:p>
          <w:p w14:paraId="5537AAC3"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*(Balance scope of work/ supply)</w:t>
            </w:r>
          </w:p>
          <w:p w14:paraId="539EDD4B" w14:textId="77777777" w:rsidR="00BD77A5" w:rsidRPr="004C3620" w:rsidRDefault="00BD77A5" w:rsidP="00234D27">
            <w:pPr>
              <w:pStyle w:val="TableParagraph"/>
              <w:ind w:left="421" w:right="4" w:hanging="284"/>
              <w:jc w:val="both"/>
              <w:rPr>
                <w:rFonts w:ascii="Century Gothic" w:hAnsi="Century Gothic" w:cstheme="minorHAnsi"/>
                <w:sz w:val="20"/>
                <w:szCs w:val="20"/>
              </w:rPr>
            </w:pPr>
          </w:p>
          <w:p w14:paraId="109C7A03"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Difference of Contract Quantities and Executed Quantities as on the date of issue of Letter for ‘Termination of Contract’, shall be taken as balance scope of Work/ Supply for calculating risk &amp; cost amount.</w:t>
            </w:r>
          </w:p>
          <w:p w14:paraId="5E0190EA"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Contract quantities are the quantities as per original contract. If, Contract has been amended, quantities as per amended Contract shall be considered as Contract Quantities.</w:t>
            </w:r>
          </w:p>
          <w:p w14:paraId="7D215A50"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Items for which total quantities to be executed have exceede</w:t>
            </w:r>
            <w:r w:rsidR="00BD77A5" w:rsidRPr="004C3620">
              <w:rPr>
                <w:rFonts w:ascii="Century Gothic" w:hAnsi="Century Gothic" w:cstheme="minorHAnsi"/>
                <w:sz w:val="20"/>
                <w:szCs w:val="20"/>
              </w:rPr>
              <w:t xml:space="preserve">d the Contract Quantities based </w:t>
            </w:r>
            <w:r w:rsidRPr="004C3620">
              <w:rPr>
                <w:rFonts w:ascii="Century Gothic" w:hAnsi="Century Gothic" w:cstheme="minorHAnsi"/>
                <w:sz w:val="20"/>
                <w:szCs w:val="20"/>
              </w:rPr>
              <w:t>on drawings issued to contractor from time to time till issue of Termination letter, then for these items total Quantities as per issued drawings would be deemed to be contract quantities.</w:t>
            </w:r>
          </w:p>
          <w:p w14:paraId="0392B231"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14:paraId="2DCAB07C"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However, increase in quantities on account of additional scope in new tender shall not be considered for this purpose.</w:t>
            </w:r>
          </w:p>
          <w:p w14:paraId="53E13EBE" w14:textId="77777777" w:rsidR="00F92339" w:rsidRPr="004C3620" w:rsidRDefault="00F92339" w:rsidP="00234D27">
            <w:pPr>
              <w:pStyle w:val="TableParagraph"/>
              <w:ind w:left="175" w:right="4"/>
              <w:jc w:val="both"/>
              <w:rPr>
                <w:rFonts w:ascii="Century Gothic" w:hAnsi="Century Gothic" w:cstheme="minorHAnsi"/>
                <w:sz w:val="20"/>
                <w:szCs w:val="20"/>
              </w:rPr>
            </w:pPr>
            <w:r w:rsidRPr="004C3620">
              <w:rPr>
                <w:rFonts w:ascii="Century Gothic" w:hAnsi="Century Gothic" w:cstheme="minorHAnsi"/>
                <w:sz w:val="20"/>
                <w:szCs w:val="20"/>
              </w:rPr>
              <w:t xml:space="preserve">NOTE: Incase portion of work is being withdrawn, contract quantities pertaining to portion of work withdrawn shall be considered as ‘Balance </w:t>
            </w:r>
            <w:r w:rsidRPr="004C3620">
              <w:rPr>
                <w:rFonts w:ascii="Century Gothic" w:hAnsi="Century Gothic" w:cstheme="minorHAnsi"/>
                <w:sz w:val="20"/>
                <w:szCs w:val="20"/>
              </w:rPr>
              <w:lastRenderedPageBreak/>
              <w:t>scope of work/supply’ for calculating Risk &amp; Cost amount.</w:t>
            </w:r>
          </w:p>
          <w:p w14:paraId="0330D39F" w14:textId="77777777" w:rsidR="00F92339" w:rsidRPr="004C3620" w:rsidRDefault="00F92339" w:rsidP="00234D27">
            <w:pPr>
              <w:pStyle w:val="TableParagraph"/>
              <w:ind w:left="421" w:right="4" w:hanging="284"/>
              <w:jc w:val="both"/>
              <w:rPr>
                <w:rFonts w:ascii="Century Gothic" w:hAnsi="Century Gothic" w:cstheme="minorHAnsi"/>
                <w:sz w:val="20"/>
                <w:szCs w:val="20"/>
              </w:rPr>
            </w:pPr>
            <w:r w:rsidRPr="004C3620">
              <w:rPr>
                <w:rFonts w:ascii="Century Gothic" w:hAnsi="Century Gothic" w:cstheme="minorHAnsi"/>
                <w:sz w:val="20"/>
                <w:szCs w:val="20"/>
              </w:rPr>
              <w:t>LD against delay in executed work/supply in case of Termination of Contract</w:t>
            </w:r>
          </w:p>
          <w:p w14:paraId="03333104" w14:textId="77777777" w:rsidR="00F92339" w:rsidRPr="004C3620" w:rsidRDefault="00F92339" w:rsidP="00234D27">
            <w:pPr>
              <w:pStyle w:val="TableParagraph"/>
              <w:ind w:left="175"/>
              <w:jc w:val="both"/>
              <w:rPr>
                <w:rFonts w:ascii="Century Gothic" w:hAnsi="Century Gothic" w:cstheme="minorHAnsi"/>
                <w:sz w:val="20"/>
                <w:szCs w:val="20"/>
              </w:rPr>
            </w:pPr>
            <w:r w:rsidRPr="004C3620">
              <w:rPr>
                <w:rFonts w:ascii="Century Gothic" w:hAnsi="Century Gothic" w:cstheme="minorHAnsi"/>
                <w:sz w:val="20"/>
                <w:szCs w:val="20"/>
              </w:rPr>
              <w:t>LD against delay in executed work/supply shall be calculated in line with LD clause of the contract for the delay attributable to contractor/ supplier. For this purpose, contract value shall be taken as Executed Value of 30work/supply for the purpose of limiting maximum LD value.</w:t>
            </w:r>
          </w:p>
          <w:p w14:paraId="5DEC070C" w14:textId="77777777" w:rsidR="00F92339" w:rsidRPr="004C3620" w:rsidRDefault="00F92339" w:rsidP="00234D27">
            <w:pPr>
              <w:pStyle w:val="TableParagraph"/>
              <w:ind w:left="421" w:hanging="284"/>
              <w:jc w:val="both"/>
              <w:rPr>
                <w:rFonts w:ascii="Century Gothic" w:hAnsi="Century Gothic" w:cstheme="minorHAnsi"/>
                <w:sz w:val="20"/>
                <w:szCs w:val="20"/>
              </w:rPr>
            </w:pPr>
            <w:r w:rsidRPr="004C3620">
              <w:rPr>
                <w:rFonts w:ascii="Century Gothic" w:hAnsi="Century Gothic" w:cstheme="minorHAnsi"/>
                <w:sz w:val="20"/>
                <w:szCs w:val="20"/>
              </w:rPr>
              <w:t>Method for calculation of “LD against delay in executed work/supply” is given below.</w:t>
            </w:r>
          </w:p>
          <w:p w14:paraId="42D748B9" w14:textId="77777777" w:rsidR="00F92339" w:rsidRPr="004C3620" w:rsidRDefault="00F92339" w:rsidP="00234D27">
            <w:pPr>
              <w:pStyle w:val="TableParagraph"/>
              <w:numPr>
                <w:ilvl w:val="1"/>
                <w:numId w:val="6"/>
              </w:numPr>
              <w:ind w:left="459" w:hanging="284"/>
              <w:jc w:val="both"/>
              <w:rPr>
                <w:rFonts w:ascii="Century Gothic" w:hAnsi="Century Gothic" w:cstheme="minorHAnsi"/>
                <w:sz w:val="20"/>
                <w:szCs w:val="20"/>
              </w:rPr>
            </w:pPr>
            <w:r w:rsidRPr="004C3620">
              <w:rPr>
                <w:rFonts w:ascii="Century Gothic" w:hAnsi="Century Gothic" w:cstheme="minorHAnsi"/>
                <w:sz w:val="20"/>
                <w:szCs w:val="20"/>
              </w:rPr>
              <w:t>Let the time period from scheduled date of start of work till termination of contract excluding the period of Hold (if any) not attributable to contractor/ supplier= T1</w:t>
            </w:r>
          </w:p>
          <w:p w14:paraId="580DAC95" w14:textId="77777777" w:rsidR="00BD77A5" w:rsidRPr="004C3620" w:rsidRDefault="00BD77A5"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 xml:space="preserve"> </w:t>
            </w:r>
            <w:r w:rsidR="00F92339" w:rsidRPr="004C3620">
              <w:rPr>
                <w:rFonts w:ascii="Century Gothic" w:hAnsi="Century Gothic" w:cstheme="minorHAnsi"/>
                <w:sz w:val="20"/>
                <w:szCs w:val="20"/>
              </w:rPr>
              <w:t>Let the value of executed work/supply till the time of termination of contract= X</w:t>
            </w:r>
          </w:p>
          <w:p w14:paraId="1FA2C5FE" w14:textId="77777777" w:rsidR="00BD77A5"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Let the Total Executable Value of work/supply for which inputs/fronts were made available to contractor/ supplier and were planned for execution till termination of contract = Y</w:t>
            </w:r>
          </w:p>
          <w:p w14:paraId="42927066" w14:textId="77777777" w:rsidR="00BD77A5"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Delay in executed work/supply attributable to contractor/supplier i.e. T2=(1-X/Y) x T1</w:t>
            </w:r>
          </w:p>
          <w:p w14:paraId="06EECBB4" w14:textId="77777777" w:rsidR="00F92339" w:rsidRPr="004C3620" w:rsidRDefault="00F92339" w:rsidP="00234D27">
            <w:pPr>
              <w:pStyle w:val="TableParagraph"/>
              <w:numPr>
                <w:ilvl w:val="1"/>
                <w:numId w:val="6"/>
              </w:numPr>
              <w:ind w:left="421" w:hanging="284"/>
              <w:jc w:val="both"/>
              <w:rPr>
                <w:rFonts w:ascii="Century Gothic" w:hAnsi="Century Gothic" w:cstheme="minorHAnsi"/>
                <w:sz w:val="20"/>
                <w:szCs w:val="20"/>
              </w:rPr>
            </w:pPr>
            <w:r w:rsidRPr="004C3620">
              <w:rPr>
                <w:rFonts w:ascii="Century Gothic" w:hAnsi="Century Gothic" w:cstheme="minorHAnsi"/>
                <w:sz w:val="20"/>
                <w:szCs w:val="20"/>
              </w:rPr>
              <w:t>LD shall be calculated in line with LD clause of the Contract for the delay attributable to contractor/ supplier taking “X” as Contract Value and “T2” as delay attributable to contractor/ supplier.</w:t>
            </w:r>
          </w:p>
          <w:p w14:paraId="12097948" w14:textId="77777777" w:rsidR="00F92339" w:rsidRPr="004C3620" w:rsidRDefault="00F92339" w:rsidP="00234D27">
            <w:pPr>
              <w:pStyle w:val="TableParagraph"/>
              <w:jc w:val="both"/>
              <w:rPr>
                <w:rFonts w:ascii="Century Gothic" w:hAnsi="Century Gothic" w:cstheme="minorHAnsi"/>
                <w:sz w:val="20"/>
                <w:szCs w:val="20"/>
              </w:rPr>
            </w:pPr>
            <w:r w:rsidRPr="004C3620">
              <w:rPr>
                <w:rFonts w:ascii="Century Gothic" w:hAnsi="Century Gothic" w:cstheme="minorHAnsi"/>
                <w:sz w:val="20"/>
                <w:szCs w:val="20"/>
              </w:rPr>
              <w:t>Note: Incase portion of work/supply is withdrawn; no LD shall be applicable for portion of work/supply withdrawn.</w:t>
            </w:r>
          </w:p>
        </w:tc>
      </w:tr>
      <w:tr w:rsidR="003B274E" w:rsidRPr="004C3620" w14:paraId="06931273" w14:textId="77777777" w:rsidTr="005E304C">
        <w:trPr>
          <w:trHeight w:val="1128"/>
        </w:trPr>
        <w:tc>
          <w:tcPr>
            <w:tcW w:w="562" w:type="dxa"/>
            <w:vAlign w:val="center"/>
          </w:tcPr>
          <w:p w14:paraId="5FBB2E9B"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2AF7DB3C"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NOTE</w:t>
            </w:r>
          </w:p>
        </w:tc>
        <w:tc>
          <w:tcPr>
            <w:tcW w:w="7229" w:type="dxa"/>
            <w:vAlign w:val="center"/>
          </w:tcPr>
          <w:p w14:paraId="01A247FF" w14:textId="77777777" w:rsidR="00F92339" w:rsidRPr="004C3620" w:rsidRDefault="00F92339" w:rsidP="00234D27">
            <w:pPr>
              <w:adjustRightInd w:val="0"/>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Delivery Challans &amp; Invoices /Service Entry Sheet in the format as specified under GST laws mentioning your GSTIN No, item HSN/SAC No should accompany supply.</w:t>
            </w:r>
          </w:p>
          <w:p w14:paraId="49B0A1C8"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GST portion of invoice shall be released only upon vendor declaring such invoice in his GSTR-1 return and receipt of goods/services and tax and confirmation of payment of GST thereon by vendor on GSTN Portal.</w:t>
            </w:r>
          </w:p>
          <w:p w14:paraId="183B4C94"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Bank Guarantee of appropriate value may be obtained from vendor which shall be valid at least one month after the confirmation of payment date by vendor on GST portal and receipt of Tax invoice and receipt of goods, whichever is later. [if (a) above could not be complied].</w:t>
            </w:r>
          </w:p>
          <w:p w14:paraId="35F57D51" w14:textId="77777777" w:rsidR="00F92339" w:rsidRPr="004C3620" w:rsidRDefault="00F92339" w:rsidP="00234D27">
            <w:pPr>
              <w:pStyle w:val="ListParagraph"/>
              <w:numPr>
                <w:ilvl w:val="0"/>
                <w:numId w:val="8"/>
              </w:numPr>
              <w:adjustRightInd w:val="0"/>
              <w:ind w:left="305" w:hanging="299"/>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levied/BG of appropriate value may be obtained from vendor alternatively payment covering GST portion including interest thereon shall be release to vendor only upon completion of these requirements.</w:t>
            </w:r>
          </w:p>
          <w:p w14:paraId="25D56511" w14:textId="77777777" w:rsidR="00F92339" w:rsidRPr="004C3620" w:rsidRDefault="00F92339" w:rsidP="00234D27">
            <w:pPr>
              <w:pStyle w:val="TableParagraph"/>
              <w:numPr>
                <w:ilvl w:val="0"/>
                <w:numId w:val="8"/>
              </w:numPr>
              <w:ind w:left="305" w:right="108" w:hanging="299"/>
              <w:jc w:val="both"/>
              <w:rPr>
                <w:rFonts w:ascii="Century Gothic" w:hAnsi="Century Gothic" w:cstheme="minorHAnsi"/>
                <w:sz w:val="20"/>
                <w:szCs w:val="20"/>
              </w:rPr>
            </w:pPr>
            <w:r w:rsidRPr="004C3620">
              <w:rPr>
                <w:rFonts w:ascii="Century Gothic" w:hAnsi="Century Gothic" w:cstheme="minorHAnsi"/>
                <w:sz w:val="20"/>
                <w:szCs w:val="20"/>
              </w:rPr>
              <w:t>In case vendor delays declaring such invoice in his return &amp; GST credit by BHEL is denied or reversed subsequently as per GST law, GST amount paid by BHEL towards such ITC reversal as per GST Law shall be recoverable from vendor/contractor along with interest levied/leviable.be obtained from vendor alternatively payment covering GST portion including interest thereon shall be released to vendor only upon completion of these requirements.</w:t>
            </w:r>
          </w:p>
        </w:tc>
      </w:tr>
      <w:tr w:rsidR="003B274E" w:rsidRPr="004C3620" w14:paraId="5AD96374" w14:textId="77777777" w:rsidTr="005E304C">
        <w:trPr>
          <w:trHeight w:val="532"/>
        </w:trPr>
        <w:tc>
          <w:tcPr>
            <w:tcW w:w="562" w:type="dxa"/>
            <w:vAlign w:val="center"/>
          </w:tcPr>
          <w:p w14:paraId="53376E03" w14:textId="77777777" w:rsidR="00F92339" w:rsidRPr="004C3620" w:rsidRDefault="00F92339" w:rsidP="00234D27">
            <w:pPr>
              <w:pStyle w:val="ListParagraph"/>
              <w:numPr>
                <w:ilvl w:val="0"/>
                <w:numId w:val="1"/>
              </w:numPr>
              <w:ind w:left="0" w:firstLine="0"/>
              <w:jc w:val="both"/>
              <w:rPr>
                <w:rFonts w:ascii="Century Gothic" w:hAnsi="Century Gothic" w:cstheme="minorHAnsi"/>
                <w:sz w:val="20"/>
              </w:rPr>
            </w:pPr>
          </w:p>
        </w:tc>
        <w:tc>
          <w:tcPr>
            <w:tcW w:w="2694" w:type="dxa"/>
            <w:vAlign w:val="center"/>
          </w:tcPr>
          <w:p w14:paraId="108457B0" w14:textId="77777777" w:rsidR="00F92339" w:rsidRPr="004C3620" w:rsidRDefault="00F92339" w:rsidP="00234D27">
            <w:pPr>
              <w:pStyle w:val="TableParagraph"/>
              <w:ind w:left="-86" w:right="96"/>
              <w:jc w:val="both"/>
              <w:rPr>
                <w:rFonts w:ascii="Century Gothic" w:hAnsi="Century Gothic" w:cstheme="minorHAnsi"/>
                <w:sz w:val="20"/>
                <w:szCs w:val="20"/>
              </w:rPr>
            </w:pPr>
            <w:r w:rsidRPr="004C3620">
              <w:rPr>
                <w:rFonts w:ascii="Century Gothic" w:hAnsi="Century Gothic" w:cstheme="minorHAnsi"/>
                <w:sz w:val="20"/>
                <w:szCs w:val="20"/>
              </w:rPr>
              <w:t>Conciliation Clause</w:t>
            </w:r>
          </w:p>
        </w:tc>
        <w:tc>
          <w:tcPr>
            <w:tcW w:w="7229" w:type="dxa"/>
            <w:vAlign w:val="center"/>
          </w:tcPr>
          <w:p w14:paraId="4024B24F" w14:textId="77777777" w:rsidR="00F92339" w:rsidRPr="004C3620" w:rsidRDefault="00F92339" w:rsidP="00234D27">
            <w:pPr>
              <w:adjustRightInd w:val="0"/>
              <w:jc w:val="both"/>
              <w:rPr>
                <w:rFonts w:ascii="Century Gothic" w:eastAsia="Calibri" w:hAnsi="Century Gothic" w:cstheme="minorHAnsi"/>
                <w:sz w:val="20"/>
                <w:lang w:bidi="ar-SA"/>
              </w:rPr>
            </w:pPr>
            <w:r w:rsidRPr="004C3620">
              <w:rPr>
                <w:rFonts w:ascii="Century Gothic" w:eastAsia="Calibri" w:hAnsi="Century Gothic" w:cstheme="minorHAnsi"/>
                <w:sz w:val="20"/>
                <w:lang w:bidi="ar-SA"/>
              </w:rPr>
              <w:t>The Conciliation Scheme 2018 attached as Annexure-A shall be applicable. The Signed &amp; Stamped copy of the same to be attached along with the offer as a mark of acceptance.</w:t>
            </w:r>
          </w:p>
        </w:tc>
      </w:tr>
      <w:tr w:rsidR="00C42A07" w:rsidRPr="004C3620" w14:paraId="7C3FBB1C" w14:textId="77777777" w:rsidTr="005E304C">
        <w:trPr>
          <w:trHeight w:val="63"/>
        </w:trPr>
        <w:tc>
          <w:tcPr>
            <w:tcW w:w="562" w:type="dxa"/>
            <w:vAlign w:val="center"/>
          </w:tcPr>
          <w:p w14:paraId="60C9426A"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2405BE37" w14:textId="77777777" w:rsidR="00C42A07" w:rsidRPr="004C3620" w:rsidRDefault="00C42A07"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Provisions for MSE vendors</w:t>
            </w:r>
          </w:p>
        </w:tc>
        <w:tc>
          <w:tcPr>
            <w:tcW w:w="7229" w:type="dxa"/>
            <w:vAlign w:val="center"/>
          </w:tcPr>
          <w:p w14:paraId="0B5F186E" w14:textId="77777777" w:rsidR="00C42A07" w:rsidRPr="004C3620" w:rsidRDefault="00C42A07" w:rsidP="00234D27">
            <w:pPr>
              <w:jc w:val="both"/>
              <w:rPr>
                <w:rFonts w:ascii="Century Gothic" w:hAnsi="Century Gothic" w:cstheme="minorHAnsi"/>
                <w:b/>
                <w:bCs/>
                <w:color w:val="000000" w:themeColor="text1"/>
                <w:sz w:val="20"/>
              </w:rPr>
            </w:pPr>
            <w:r w:rsidRPr="004C3620">
              <w:rPr>
                <w:rFonts w:ascii="Century Gothic" w:hAnsi="Century Gothic" w:cstheme="minorHAnsi"/>
                <w:b/>
                <w:bCs/>
                <w:color w:val="000000" w:themeColor="text1"/>
                <w:sz w:val="20"/>
              </w:rPr>
              <w:t>PROVISONS APPLICABLE FOR MSE VENDORS (MICRO AND SMALL ENTERPRISES)</w:t>
            </w:r>
          </w:p>
          <w:p w14:paraId="5A38DC45"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Benefits/facilities as applicable for Micro and Small Enterprises (MSEs) shall be available to </w:t>
            </w:r>
            <w:r w:rsidRPr="004C3620">
              <w:rPr>
                <w:rFonts w:ascii="Century Gothic" w:hAnsi="Century Gothic" w:cstheme="minorHAnsi"/>
                <w:color w:val="000000" w:themeColor="text1"/>
                <w:sz w:val="20"/>
              </w:rPr>
              <w:t>MSE vendors</w:t>
            </w:r>
            <w:r w:rsidRPr="004C3620">
              <w:rPr>
                <w:rFonts w:ascii="Century Gothic" w:hAnsi="Century Gothic" w:cstheme="minorHAnsi"/>
                <w:sz w:val="20"/>
                <w:lang w:val="en-IN"/>
              </w:rPr>
              <w:t xml:space="preserve"> registered with Government Designated Authorities as per the Purchase &amp; Price Preference Policy of the Government subject to them becoming eligible otherwise.</w:t>
            </w:r>
          </w:p>
          <w:p w14:paraId="526738A1"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Vendors who qualify as MSE vendors are requested to submit applicable certificates (as specified by the Ministry of Micro, Small and Medium Enterprises) at the time of vendor registration. </w:t>
            </w:r>
          </w:p>
          <w:p w14:paraId="5CF4521A" w14:textId="77777777" w:rsidR="00C42A07" w:rsidRPr="004C3620" w:rsidRDefault="00C42A07" w:rsidP="00234D27">
            <w:pPr>
              <w:autoSpaceDE w:val="0"/>
              <w:autoSpaceDN w:val="0"/>
              <w:adjustRightInd w:val="0"/>
              <w:jc w:val="both"/>
              <w:rPr>
                <w:rFonts w:ascii="Century Gothic" w:hAnsi="Century Gothic" w:cstheme="minorHAnsi"/>
                <w:sz w:val="20"/>
                <w:lang w:val="en-IN"/>
              </w:rPr>
            </w:pPr>
          </w:p>
          <w:p w14:paraId="23FE9294"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Vendors have to submit the </w:t>
            </w:r>
            <w:r w:rsidR="00583CD5" w:rsidRPr="004C3620">
              <w:rPr>
                <w:rFonts w:ascii="Century Gothic" w:hAnsi="Century Gothic" w:cstheme="minorHAnsi"/>
                <w:sz w:val="20"/>
                <w:lang w:val="en-IN"/>
              </w:rPr>
              <w:t>UDY</w:t>
            </w:r>
            <w:r w:rsidRPr="004C3620">
              <w:rPr>
                <w:rFonts w:ascii="Century Gothic" w:hAnsi="Century Gothic" w:cstheme="minorHAnsi"/>
                <w:sz w:val="20"/>
                <w:lang w:val="en-IN"/>
              </w:rPr>
              <w:t xml:space="preserve">AM Registration Certificate along with attested copy of a CA </w:t>
            </w:r>
            <w:r w:rsidRPr="004C3620">
              <w:rPr>
                <w:rFonts w:ascii="Century Gothic" w:hAnsi="Century Gothic" w:cstheme="minorHAnsi"/>
                <w:color w:val="000000" w:themeColor="text1"/>
                <w:sz w:val="20"/>
                <w:lang w:val="en-IN"/>
              </w:rPr>
              <w:t xml:space="preserve">certificate [Annexure-2(A) / Annexure-2(B)] </w:t>
            </w:r>
            <w:r w:rsidRPr="004C3620">
              <w:rPr>
                <w:rFonts w:ascii="Century Gothic" w:hAnsi="Century Gothic" w:cstheme="minorHAnsi"/>
                <w:sz w:val="20"/>
                <w:lang w:val="en-IN"/>
              </w:rPr>
              <w:t>applicable for the relevant financial year (latest audited) along with the tender documents in the Part-I Bid to avail the applicable benefits.</w:t>
            </w:r>
          </w:p>
          <w:p w14:paraId="7849F727"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Date to be reckoned for determining the deemed validity will be the date of bid opening (Part-I in case of two-part bid and three-part bid). </w:t>
            </w:r>
          </w:p>
          <w:p w14:paraId="489B86A2"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Documents have to be notarized/attested by a Gazetted officer and must be valid as on the date of Part-I Bid opening for the vendors to be eligible for the benefits applicable for MSE vendors. Please note that no benefit shall be applicable if any deficiency in the above required documents are not submitted before the Price Bid</w:t>
            </w:r>
          </w:p>
          <w:p w14:paraId="1188CB3F"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 xml:space="preserve">Opening / Reverse Auction. </w:t>
            </w:r>
          </w:p>
          <w:p w14:paraId="47E9F3EC"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If the tender is to be submitted through e-procurement portal, then the above required documents are to be uploaded on the portal.</w:t>
            </w:r>
          </w:p>
          <w:p w14:paraId="753F7BE0"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Bidders to however note the documents that shall be furnished in order to establish credentials as MSE vendor should be as per the extant statutory requirements specified by the Ministry of Micro, Small and Medium Enterprises (MSME).</w:t>
            </w:r>
          </w:p>
          <w:p w14:paraId="1F8023BB" w14:textId="77777777" w:rsidR="004C3620" w:rsidRPr="009D63F9" w:rsidRDefault="004C3620" w:rsidP="00234D27">
            <w:pPr>
              <w:jc w:val="both"/>
              <w:rPr>
                <w:rFonts w:ascii="Century Gothic" w:hAnsi="Century Gothic" w:cstheme="minorHAnsi"/>
                <w:b/>
                <w:bCs/>
                <w:color w:val="000000" w:themeColor="text1"/>
                <w:sz w:val="12"/>
                <w:szCs w:val="12"/>
              </w:rPr>
            </w:pPr>
          </w:p>
          <w:p w14:paraId="11E79162" w14:textId="77777777" w:rsidR="00C42A07" w:rsidRPr="004C3620" w:rsidRDefault="00C42A07" w:rsidP="00234D27">
            <w:pPr>
              <w:jc w:val="both"/>
              <w:rPr>
                <w:rFonts w:ascii="Century Gothic" w:hAnsi="Century Gothic" w:cstheme="minorHAnsi"/>
                <w:b/>
                <w:bCs/>
                <w:color w:val="000000" w:themeColor="text1"/>
                <w:sz w:val="20"/>
              </w:rPr>
            </w:pPr>
            <w:r w:rsidRPr="004C3620">
              <w:rPr>
                <w:rFonts w:ascii="Century Gothic" w:hAnsi="Century Gothic" w:cstheme="minorHAnsi"/>
                <w:b/>
                <w:bCs/>
                <w:color w:val="000000" w:themeColor="text1"/>
                <w:sz w:val="20"/>
              </w:rPr>
              <w:t>PURCHASE PREFERENCE FOR MSE VENDORS:</w:t>
            </w:r>
          </w:p>
          <w:p w14:paraId="7BC104E9"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t>(For Items which are divisible in nature)</w:t>
            </w:r>
          </w:p>
          <w:p w14:paraId="36E65435"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MSE vendors quoting within a price band of L1 + 15% shall be allowed to supply up to 25% of the requirement against this tender provided:</w:t>
            </w:r>
          </w:p>
          <w:p w14:paraId="3D394EF2"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The MSE vendor matches the L1 price.</w:t>
            </w:r>
          </w:p>
          <w:p w14:paraId="5A965DA6"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is from a non MSE vendor.</w:t>
            </w:r>
          </w:p>
          <w:p w14:paraId="55938AEF"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will be offered to the vendor nearest to L1 in terms of price ranking (L2 – nearest to L1). In case of non-acceptance by the MSE vendor (L2), next ranking MSE vendor will be offered who is within the L1 + 15% band (if L3 is also within 15% band).</w:t>
            </w:r>
          </w:p>
          <w:p w14:paraId="1845E6AB"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3% of the 25% will be earmarked for women owned MSE’s.</w:t>
            </w:r>
          </w:p>
          <w:p w14:paraId="4CAEDA8E"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25% of the 25% (i.e., 6.25% of the total enquired quantity) will be earmarked for SC/ST owned MSE firms provided conditions as mentioned in (1) &amp; (2) are fulfilled.</w:t>
            </w:r>
          </w:p>
          <w:p w14:paraId="6B034868" w14:textId="77777777" w:rsidR="00C42A07" w:rsidRPr="004C3620" w:rsidRDefault="00C42A07" w:rsidP="00234D27">
            <w:pPr>
              <w:pStyle w:val="ListParagraph"/>
              <w:numPr>
                <w:ilvl w:val="0"/>
                <w:numId w:val="24"/>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In case where no SC/ST category firms are meeting the conditions mentioned in (1) and (2) or have not participated in the tender, the 6.25% of earmarked quantity for SC/ST owned MSE firms will be distributed among the other eligible MSE vendors who have participated in the tender.</w:t>
            </w:r>
          </w:p>
          <w:p w14:paraId="77FDC147"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lastRenderedPageBreak/>
              <w:t>(For Items which are not divisible in nature)</w:t>
            </w:r>
          </w:p>
          <w:p w14:paraId="5CECB89A" w14:textId="77777777" w:rsidR="00C42A07" w:rsidRPr="004C3620" w:rsidRDefault="00C42A07" w:rsidP="00234D27">
            <w:p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MSE vendors quoting within a price band of L1 + 15% shall be allowed to supply up to 100% of the requirement against this tender provided:</w:t>
            </w:r>
          </w:p>
          <w:p w14:paraId="0072D6DF"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The MSE vendor matches the L1 price.</w:t>
            </w:r>
          </w:p>
          <w:p w14:paraId="50A9E434"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is from a non MSE vendor.</w:t>
            </w:r>
          </w:p>
          <w:p w14:paraId="20A48BC4" w14:textId="77777777" w:rsidR="00C42A07" w:rsidRPr="004C3620" w:rsidRDefault="00C42A07" w:rsidP="00234D27">
            <w:pPr>
              <w:pStyle w:val="ListParagraph"/>
              <w:numPr>
                <w:ilvl w:val="0"/>
                <w:numId w:val="25"/>
              </w:numPr>
              <w:autoSpaceDE w:val="0"/>
              <w:autoSpaceDN w:val="0"/>
              <w:adjustRightInd w:val="0"/>
              <w:jc w:val="both"/>
              <w:rPr>
                <w:rFonts w:ascii="Century Gothic" w:hAnsi="Century Gothic" w:cstheme="minorHAnsi"/>
                <w:sz w:val="20"/>
                <w:lang w:val="en-IN"/>
              </w:rPr>
            </w:pPr>
            <w:r w:rsidRPr="004C3620">
              <w:rPr>
                <w:rFonts w:ascii="Century Gothic" w:hAnsi="Century Gothic" w:cstheme="minorHAnsi"/>
                <w:sz w:val="20"/>
                <w:lang w:val="en-IN"/>
              </w:rPr>
              <w:t>L1 price will be offered to the vendor nearest to L1 in terms of price ranking (L2 – nearest to L1). In case of non-acceptance by the MSE vendor (L2), next ranking MSE vendor will be offered who is within the L1 + 15% band (if L3 is also within 15% band).</w:t>
            </w:r>
          </w:p>
          <w:p w14:paraId="63929A38" w14:textId="77777777" w:rsidR="00C42A07" w:rsidRPr="004C3620" w:rsidRDefault="00C42A07" w:rsidP="00234D27">
            <w:pPr>
              <w:pStyle w:val="ListParagraph"/>
              <w:numPr>
                <w:ilvl w:val="0"/>
                <w:numId w:val="25"/>
              </w:numPr>
              <w:autoSpaceDE w:val="0"/>
              <w:autoSpaceDN w:val="0"/>
              <w:adjustRightInd w:val="0"/>
              <w:jc w:val="both"/>
              <w:rPr>
                <w:rFonts w:ascii="Century Gothic" w:eastAsia="Calibri" w:hAnsi="Century Gothic" w:cstheme="minorHAnsi"/>
                <w:color w:val="0000FF"/>
                <w:sz w:val="20"/>
                <w:lang w:bidi="ar-SA"/>
              </w:rPr>
            </w:pPr>
            <w:r w:rsidRPr="004C3620">
              <w:rPr>
                <w:rFonts w:ascii="Century Gothic" w:hAnsi="Century Gothic" w:cstheme="minorHAnsi"/>
                <w:sz w:val="20"/>
                <w:lang w:val="en-IN"/>
              </w:rPr>
              <w:t>No distribution shall be done specifically to women owned MSEs or SC/ST owned MSEs in such cases.</w:t>
            </w:r>
          </w:p>
          <w:p w14:paraId="0A334325" w14:textId="77777777" w:rsidR="00C42A07" w:rsidRPr="004C3620" w:rsidRDefault="00C42A07" w:rsidP="00234D27">
            <w:pPr>
              <w:adjustRightInd w:val="0"/>
              <w:jc w:val="both"/>
              <w:rPr>
                <w:rFonts w:ascii="Century Gothic" w:eastAsia="Calibri" w:hAnsi="Century Gothic" w:cstheme="minorHAnsi"/>
                <w:b/>
                <w:color w:val="000000" w:themeColor="text1"/>
                <w:sz w:val="20"/>
                <w:lang w:bidi="ar-SA"/>
              </w:rPr>
            </w:pPr>
            <w:r w:rsidRPr="004C3620">
              <w:rPr>
                <w:rFonts w:ascii="Century Gothic" w:eastAsia="Calibri" w:hAnsi="Century Gothic" w:cstheme="minorHAnsi"/>
                <w:b/>
                <w:color w:val="000000" w:themeColor="text1"/>
                <w:sz w:val="20"/>
                <w:lang w:bidi="ar-SA"/>
              </w:rPr>
              <w:t>Documents to be submitted for claiming MSE status and intended benefits:</w:t>
            </w:r>
          </w:p>
          <w:p w14:paraId="6BA38C06" w14:textId="77777777" w:rsidR="00C42A07" w:rsidRPr="004C3620" w:rsidRDefault="00C42A07" w:rsidP="00BC6D3B">
            <w:pPr>
              <w:autoSpaceDE w:val="0"/>
              <w:autoSpaceDN w:val="0"/>
              <w:adjustRightInd w:val="0"/>
              <w:ind w:left="322" w:hanging="322"/>
              <w:jc w:val="both"/>
              <w:rPr>
                <w:rFonts w:ascii="Century Gothic" w:eastAsia="Calibri" w:hAnsi="Century Gothic" w:cstheme="minorHAnsi"/>
                <w:color w:val="0000FF"/>
                <w:sz w:val="20"/>
                <w:lang w:bidi="ar-SA"/>
              </w:rPr>
            </w:pPr>
            <w:r w:rsidRPr="004C3620">
              <w:rPr>
                <w:rFonts w:ascii="Century Gothic" w:hAnsi="Century Gothic" w:cstheme="minorHAnsi"/>
                <w:sz w:val="20"/>
                <w:lang w:val="en-IN"/>
              </w:rPr>
              <w:t xml:space="preserve">Submission of </w:t>
            </w:r>
            <w:proofErr w:type="spellStart"/>
            <w:r w:rsidRPr="004C3620">
              <w:rPr>
                <w:rFonts w:ascii="Century Gothic" w:hAnsi="Century Gothic" w:cstheme="minorHAnsi"/>
                <w:sz w:val="20"/>
                <w:lang w:val="en-IN"/>
              </w:rPr>
              <w:t>Udyam</w:t>
            </w:r>
            <w:proofErr w:type="spellEnd"/>
            <w:r w:rsidRPr="004C3620">
              <w:rPr>
                <w:rFonts w:ascii="Century Gothic" w:hAnsi="Century Gothic" w:cstheme="minorHAnsi"/>
                <w:sz w:val="20"/>
                <w:lang w:val="en-IN"/>
              </w:rPr>
              <w:t xml:space="preserve"> Registration Certificate along with CA certificate as per Annexure-2(B).</w:t>
            </w:r>
          </w:p>
        </w:tc>
      </w:tr>
      <w:tr w:rsidR="00C42A07" w:rsidRPr="004C3620" w14:paraId="5EE64E6D" w14:textId="77777777" w:rsidTr="005E304C">
        <w:trPr>
          <w:trHeight w:val="63"/>
        </w:trPr>
        <w:tc>
          <w:tcPr>
            <w:tcW w:w="562" w:type="dxa"/>
            <w:vAlign w:val="center"/>
          </w:tcPr>
          <w:p w14:paraId="33FA27F8"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1EDC263E" w14:textId="77777777" w:rsidR="00C42A07" w:rsidRPr="004C3620" w:rsidRDefault="00C42A07"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Compliance to Government of India order OM No.6/18/2019-PPD dated 23.07.2020 &amp; 24.7.2020 regarding restrictions under Rule 144 (XI) of the General Financial Rules (GFRs), 2017</w:t>
            </w:r>
          </w:p>
        </w:tc>
        <w:tc>
          <w:tcPr>
            <w:tcW w:w="7229" w:type="dxa"/>
          </w:tcPr>
          <w:p w14:paraId="7EB3E77F"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Any bidder from a country which shares a land border with India will be eligible to bid in this tender only if the bidder is registered with the Competent Authority.</w:t>
            </w:r>
          </w:p>
          <w:p w14:paraId="56C4DE35"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failing in any of the descriptions of bidders stated hereinbefore, including any agency branch or office controlled by such person, participating in a procurement process.</w:t>
            </w:r>
          </w:p>
          <w:p w14:paraId="598D86D2"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 xml:space="preserve">"Bidder from a country which shares a land border with India" for the purpose of this Order means: </w:t>
            </w:r>
          </w:p>
          <w:p w14:paraId="257A11E3"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Incorporated, established or registered in such a country; or</w:t>
            </w:r>
          </w:p>
          <w:p w14:paraId="570D0502"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subsidiary of an entity Incorporated, established or registered in such a country; or</w:t>
            </w:r>
          </w:p>
          <w:p w14:paraId="29860BDF"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substantially controlled through entitles incorporated, established or registered in such a country; or</w:t>
            </w:r>
          </w:p>
          <w:p w14:paraId="1682444E"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entity whose beneficial owner is situated in such a country, or</w:t>
            </w:r>
          </w:p>
          <w:p w14:paraId="1E831318"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An Indian (or other) agent of such an entity; or</w:t>
            </w:r>
          </w:p>
          <w:p w14:paraId="25804062"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natural person who is a citizen of such a country; or</w:t>
            </w:r>
          </w:p>
          <w:p w14:paraId="4432C013" w14:textId="77777777" w:rsidR="00C42A07" w:rsidRPr="004C3620" w:rsidRDefault="00C42A07" w:rsidP="00234D27">
            <w:pPr>
              <w:pStyle w:val="ListParagraph"/>
              <w:numPr>
                <w:ilvl w:val="0"/>
                <w:numId w:val="27"/>
              </w:numPr>
              <w:ind w:left="782" w:hanging="323"/>
              <w:jc w:val="both"/>
              <w:rPr>
                <w:rFonts w:ascii="Century Gothic" w:hAnsi="Century Gothic" w:cstheme="minorHAnsi"/>
                <w:sz w:val="20"/>
              </w:rPr>
            </w:pPr>
            <w:r w:rsidRPr="004C3620">
              <w:rPr>
                <w:rFonts w:ascii="Century Gothic" w:hAnsi="Century Gothic" w:cstheme="minorHAnsi"/>
                <w:sz w:val="20"/>
              </w:rPr>
              <w:t>A consortium or joint venture where any member of the consortium or joint venture falls under any of the above</w:t>
            </w:r>
          </w:p>
          <w:p w14:paraId="69FF75E3"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 xml:space="preserve">The beneficial </w:t>
            </w:r>
            <w:r w:rsidRPr="004C3620">
              <w:rPr>
                <w:rFonts w:ascii="Century Gothic" w:hAnsi="Century Gothic" w:cstheme="minorHAnsi"/>
                <w:i/>
                <w:iCs/>
                <w:sz w:val="20"/>
              </w:rPr>
              <w:t xml:space="preserve">owner </w:t>
            </w:r>
            <w:r w:rsidRPr="004C3620">
              <w:rPr>
                <w:rFonts w:ascii="Century Gothic" w:hAnsi="Century Gothic" w:cstheme="minorHAnsi"/>
                <w:sz w:val="20"/>
              </w:rPr>
              <w:t>for the purpose of (iii) above will be as under:</w:t>
            </w:r>
          </w:p>
          <w:p w14:paraId="085A6F44"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 company or Limited Liability Partnership, the beneficial owner is the natural person(s), who, whether acting alone or together, or through one or more juridical person, has a controlling ownership interest or who exercises control through other means.</w:t>
            </w:r>
          </w:p>
          <w:p w14:paraId="106B4977"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Explanation-</w:t>
            </w:r>
          </w:p>
          <w:p w14:paraId="7EEE11D3" w14:textId="77777777" w:rsidR="00C42A07" w:rsidRPr="004C3620" w:rsidRDefault="00C42A07" w:rsidP="00234D27">
            <w:pPr>
              <w:pStyle w:val="ListParagraph"/>
              <w:numPr>
                <w:ilvl w:val="0"/>
                <w:numId w:val="28"/>
              </w:numPr>
              <w:ind w:left="742"/>
              <w:jc w:val="both"/>
              <w:rPr>
                <w:rFonts w:ascii="Century Gothic" w:hAnsi="Century Gothic" w:cstheme="minorHAnsi"/>
                <w:sz w:val="20"/>
              </w:rPr>
            </w:pPr>
            <w:r w:rsidRPr="004C3620">
              <w:rPr>
                <w:rFonts w:ascii="Century Gothic" w:hAnsi="Century Gothic" w:cstheme="minorHAnsi"/>
                <w:sz w:val="20"/>
              </w:rPr>
              <w:t>"Controlling ownership interest” means ownership of or entitlement to more than twenty-five per cent. of shares or capital or profits of the company;</w:t>
            </w:r>
          </w:p>
          <w:p w14:paraId="0E2EC351" w14:textId="77777777" w:rsidR="00C42A07" w:rsidRPr="004C3620" w:rsidRDefault="00C42A07" w:rsidP="00234D27">
            <w:pPr>
              <w:pStyle w:val="ListParagraph"/>
              <w:numPr>
                <w:ilvl w:val="0"/>
                <w:numId w:val="28"/>
              </w:numPr>
              <w:ind w:left="742"/>
              <w:jc w:val="both"/>
              <w:rPr>
                <w:rFonts w:ascii="Century Gothic" w:hAnsi="Century Gothic" w:cstheme="minorHAnsi"/>
                <w:sz w:val="20"/>
              </w:rPr>
            </w:pPr>
            <w:r w:rsidRPr="004C3620">
              <w:rPr>
                <w:rFonts w:ascii="Century Gothic" w:hAnsi="Century Gothic" w:cstheme="minorHAnsi"/>
                <w:sz w:val="20"/>
              </w:rPr>
              <w:t>"Control" shall include the right to appoint majority of the directors or to control the management or policy decisions including by virtue of their shareholding or management rights or shareholder’s agreements or voting agreements;</w:t>
            </w:r>
          </w:p>
          <w:p w14:paraId="3307B10D"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lastRenderedPageBreak/>
              <w:t>In case of a partnership firm, the beneficial owner is the natural person(s) who, whether   acting alone or together, or through one or more juridical person, has ownership of entitlement to more than fifteen percent of capital or profits of the partnership;</w:t>
            </w:r>
          </w:p>
          <w:p w14:paraId="49200328"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C2601A7"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Where no natural person is Identified under (1) or (2) or (3) above the beneficial owner is the relevant natural person who holds the position of senior managing official;</w:t>
            </w:r>
          </w:p>
          <w:p w14:paraId="091A41A2" w14:textId="77777777" w:rsidR="00C42A07" w:rsidRPr="004C3620" w:rsidRDefault="00C42A07" w:rsidP="00234D27">
            <w:pPr>
              <w:pStyle w:val="ListParagraph"/>
              <w:numPr>
                <w:ilvl w:val="0"/>
                <w:numId w:val="29"/>
              </w:numPr>
              <w:ind w:left="459" w:hanging="323"/>
              <w:jc w:val="both"/>
              <w:rPr>
                <w:rFonts w:ascii="Century Gothic" w:hAnsi="Century Gothic" w:cstheme="minorHAnsi"/>
                <w:sz w:val="20"/>
              </w:rPr>
            </w:pPr>
            <w:r w:rsidRPr="004C3620">
              <w:rPr>
                <w:rFonts w:ascii="Century Gothic" w:hAnsi="Century Gothic" w:cstheme="minorHAnsi"/>
                <w:sz w:val="20"/>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F548EEF"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An Agent is a person employed to do any act for another or to represent another in dealings with third person.</w:t>
            </w:r>
          </w:p>
          <w:p w14:paraId="79FC51AB" w14:textId="77777777" w:rsidR="00C42A07" w:rsidRPr="004C3620" w:rsidRDefault="00C42A07" w:rsidP="00234D27">
            <w:pPr>
              <w:pStyle w:val="ListParagraph"/>
              <w:numPr>
                <w:ilvl w:val="0"/>
                <w:numId w:val="26"/>
              </w:numPr>
              <w:ind w:left="459" w:hanging="142"/>
              <w:jc w:val="both"/>
              <w:rPr>
                <w:rFonts w:ascii="Century Gothic" w:hAnsi="Century Gothic" w:cstheme="minorHAnsi"/>
                <w:sz w:val="20"/>
              </w:rPr>
            </w:pPr>
            <w:r w:rsidRPr="004C3620">
              <w:rPr>
                <w:rFonts w:ascii="Century Gothic" w:hAnsi="Century Gothic" w:cstheme="minorHAnsi"/>
                <w:sz w:val="20"/>
              </w:rPr>
              <w:t>The   successful bidder shall not be allowed to sub-contract works to any contractor   from a country which shares a land border with India unless such contractor is registered with the Competent Authority.</w:t>
            </w:r>
          </w:p>
          <w:p w14:paraId="5FD60E12"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 xml:space="preserve">* The above clause is not applicable to the bidders from those countries (even if sharing a land border with India) to which the </w:t>
            </w:r>
            <w:proofErr w:type="spellStart"/>
            <w:r w:rsidRPr="004C3620">
              <w:rPr>
                <w:rFonts w:ascii="Century Gothic" w:hAnsi="Century Gothic" w:cstheme="minorHAnsi"/>
                <w:sz w:val="20"/>
              </w:rPr>
              <w:t>GoI</w:t>
            </w:r>
            <w:proofErr w:type="spellEnd"/>
            <w:r w:rsidRPr="004C3620">
              <w:rPr>
                <w:rFonts w:ascii="Century Gothic" w:hAnsi="Century Gothic" w:cstheme="minorHAnsi"/>
                <w:sz w:val="20"/>
              </w:rPr>
              <w:t xml:space="preserve"> has extended lines of credit or in which the </w:t>
            </w:r>
            <w:proofErr w:type="spellStart"/>
            <w:r w:rsidRPr="004C3620">
              <w:rPr>
                <w:rFonts w:ascii="Century Gothic" w:hAnsi="Century Gothic" w:cstheme="minorHAnsi"/>
                <w:sz w:val="20"/>
              </w:rPr>
              <w:t>GoI</w:t>
            </w:r>
            <w:proofErr w:type="spellEnd"/>
            <w:r w:rsidRPr="004C3620">
              <w:rPr>
                <w:rFonts w:ascii="Century Gothic" w:hAnsi="Century Gothic" w:cstheme="minorHAnsi"/>
                <w:sz w:val="20"/>
              </w:rPr>
              <w:t xml:space="preserve"> is engaged in development projects.</w:t>
            </w:r>
          </w:p>
          <w:p w14:paraId="31E6B99B" w14:textId="77777777" w:rsidR="00C42A07" w:rsidRPr="004C3620" w:rsidRDefault="00C42A07" w:rsidP="00234D27">
            <w:pPr>
              <w:ind w:left="459"/>
              <w:jc w:val="both"/>
              <w:rPr>
                <w:rFonts w:ascii="Century Gothic" w:hAnsi="Century Gothic" w:cstheme="minorHAnsi"/>
                <w:sz w:val="20"/>
              </w:rPr>
            </w:pPr>
            <w:r w:rsidRPr="004C3620">
              <w:rPr>
                <w:rFonts w:ascii="Century Gothic" w:hAnsi="Century Gothic" w:cstheme="minorHAnsi"/>
                <w:sz w:val="20"/>
              </w:rPr>
              <w:t>* List of countries to which lines of credit have been extended or in which development projects are undertaken are available on the Ministry of External affairs website (</w:t>
            </w:r>
            <w:hyperlink r:id="rId15" w:history="1">
              <w:r w:rsidRPr="004C3620">
                <w:rPr>
                  <w:rStyle w:val="Hyperlink"/>
                  <w:rFonts w:ascii="Century Gothic" w:hAnsi="Century Gothic" w:cstheme="minorHAnsi"/>
                  <w:sz w:val="20"/>
                  <w:u w:val="none"/>
                </w:rPr>
                <w:t>https://www.mea.gov.in/</w:t>
              </w:r>
            </w:hyperlink>
            <w:r w:rsidRPr="004C3620">
              <w:rPr>
                <w:rFonts w:ascii="Century Gothic" w:hAnsi="Century Gothic" w:cstheme="minorHAnsi"/>
                <w:sz w:val="20"/>
              </w:rPr>
              <w:t>)</w:t>
            </w:r>
          </w:p>
          <w:p w14:paraId="7B6B4CD1" w14:textId="77777777" w:rsidR="00C42A07" w:rsidRPr="009D63F9" w:rsidRDefault="00C42A07" w:rsidP="00234D27">
            <w:pPr>
              <w:jc w:val="both"/>
              <w:rPr>
                <w:rFonts w:ascii="Century Gothic" w:hAnsi="Century Gothic" w:cstheme="minorHAnsi"/>
                <w:sz w:val="14"/>
                <w:szCs w:val="14"/>
              </w:rPr>
            </w:pPr>
          </w:p>
          <w:p w14:paraId="5E6EE223" w14:textId="77777777" w:rsidR="00C42A07" w:rsidRPr="004C3620" w:rsidRDefault="00C42A07" w:rsidP="00234D27">
            <w:pPr>
              <w:jc w:val="both"/>
              <w:rPr>
                <w:rFonts w:ascii="Century Gothic" w:hAnsi="Century Gothic" w:cstheme="minorHAnsi"/>
                <w:sz w:val="20"/>
              </w:rPr>
            </w:pPr>
            <w:r w:rsidRPr="004C3620">
              <w:rPr>
                <w:rFonts w:ascii="Century Gothic" w:hAnsi="Century Gothic" w:cstheme="minorHAnsi"/>
                <w:sz w:val="20"/>
              </w:rPr>
              <w:t xml:space="preserve">Compliance to Government of India order OM No.6/18/2019-PPD dated 23.07.2020 &amp; 24.7.2020 regarding restrictions under Rule 144 (XI) of the General Financial Rules (GFRs), 2017 to be submitted on the bidder’s letterhead as per Annexure-3(A) or Annexure-3(B) – as applicable.  </w:t>
            </w:r>
          </w:p>
        </w:tc>
      </w:tr>
      <w:tr w:rsidR="00A101F8" w:rsidRPr="004C3620" w14:paraId="64B643A9" w14:textId="77777777" w:rsidTr="005E304C">
        <w:trPr>
          <w:trHeight w:val="1603"/>
        </w:trPr>
        <w:tc>
          <w:tcPr>
            <w:tcW w:w="562" w:type="dxa"/>
            <w:vAlign w:val="center"/>
          </w:tcPr>
          <w:p w14:paraId="445B9326" w14:textId="77777777" w:rsidR="00A101F8" w:rsidRPr="004C3620" w:rsidRDefault="00A101F8" w:rsidP="00234D27">
            <w:pPr>
              <w:pStyle w:val="ListParagraph"/>
              <w:numPr>
                <w:ilvl w:val="0"/>
                <w:numId w:val="1"/>
              </w:numPr>
              <w:ind w:left="0" w:firstLine="0"/>
              <w:jc w:val="both"/>
              <w:rPr>
                <w:rFonts w:ascii="Century Gothic" w:hAnsi="Century Gothic" w:cstheme="minorHAnsi"/>
                <w:sz w:val="20"/>
              </w:rPr>
            </w:pPr>
          </w:p>
        </w:tc>
        <w:tc>
          <w:tcPr>
            <w:tcW w:w="2694" w:type="dxa"/>
          </w:tcPr>
          <w:p w14:paraId="0828F3B2" w14:textId="77777777" w:rsidR="00A101F8" w:rsidRPr="004C3620" w:rsidRDefault="00A101F8" w:rsidP="00234D27">
            <w:pPr>
              <w:widowControl w:val="0"/>
              <w:autoSpaceDE w:val="0"/>
              <w:autoSpaceDN w:val="0"/>
              <w:ind w:left="-54" w:right="96"/>
              <w:jc w:val="both"/>
              <w:rPr>
                <w:rFonts w:ascii="Century Gothic" w:hAnsi="Century Gothic" w:cstheme="minorHAnsi"/>
                <w:sz w:val="20"/>
              </w:rPr>
            </w:pPr>
            <w:r w:rsidRPr="004C3620">
              <w:rPr>
                <w:rFonts w:ascii="Century Gothic" w:hAnsi="Century Gothic" w:cstheme="minorHAnsi"/>
                <w:sz w:val="20"/>
              </w:rPr>
              <w:t>Compliance to order No. 25-111612018-PG, Dated 02.07.2020 of Ministry of Power, GOI</w:t>
            </w:r>
          </w:p>
        </w:tc>
        <w:tc>
          <w:tcPr>
            <w:tcW w:w="7229" w:type="dxa"/>
          </w:tcPr>
          <w:p w14:paraId="2619B3CE" w14:textId="77777777" w:rsidR="00A101F8" w:rsidRPr="004C3620" w:rsidRDefault="00A101F8" w:rsidP="00234D27">
            <w:pPr>
              <w:ind w:right="34"/>
              <w:jc w:val="both"/>
              <w:rPr>
                <w:rFonts w:ascii="Century Gothic" w:hAnsi="Century Gothic" w:cstheme="minorHAnsi"/>
                <w:sz w:val="20"/>
              </w:rPr>
            </w:pPr>
            <w:r w:rsidRPr="004C3620">
              <w:rPr>
                <w:rFonts w:ascii="Century Gothic" w:hAnsi="Century Gothic" w:cstheme="minorHAnsi"/>
                <w:sz w:val="20"/>
              </w:rPr>
              <w:t xml:space="preserve">Compliance to order No. 25-111612018-PG, Dated 02.07.2020 of Ministry of Power, GOI to be submitted in the bidder’s letter head as per attached Annexure-4 </w:t>
            </w:r>
          </w:p>
          <w:p w14:paraId="4313ABE5" w14:textId="77777777" w:rsidR="00A101F8" w:rsidRPr="004C3620" w:rsidRDefault="00A101F8" w:rsidP="004C3620">
            <w:pPr>
              <w:ind w:right="34"/>
              <w:jc w:val="both"/>
              <w:rPr>
                <w:rFonts w:ascii="Century Gothic" w:hAnsi="Century Gothic" w:cstheme="minorHAnsi"/>
                <w:sz w:val="20"/>
              </w:rPr>
            </w:pPr>
            <w:r w:rsidRPr="004C3620">
              <w:rPr>
                <w:rFonts w:ascii="Century Gothic" w:hAnsi="Century Gothic" w:cstheme="minorHAnsi"/>
                <w:bCs/>
                <w:sz w:val="20"/>
              </w:rPr>
              <w:t xml:space="preserve">Note: Non-compliance of </w:t>
            </w:r>
            <w:proofErr w:type="spellStart"/>
            <w:r w:rsidRPr="004C3620">
              <w:rPr>
                <w:rFonts w:ascii="Century Gothic" w:hAnsi="Century Gothic" w:cstheme="minorHAnsi"/>
                <w:bCs/>
                <w:sz w:val="20"/>
              </w:rPr>
              <w:t>MoP</w:t>
            </w:r>
            <w:proofErr w:type="spellEnd"/>
            <w:r w:rsidRPr="004C3620">
              <w:rPr>
                <w:rFonts w:ascii="Century Gothic" w:hAnsi="Century Gothic" w:cstheme="minorHAnsi"/>
                <w:bCs/>
                <w:sz w:val="20"/>
              </w:rPr>
              <w:t xml:space="preserve"> Order and its subsequent amendment(s), (if any), by vendor shall lead to rejection of their offer or cancellation of contract, which is awarded by BHEL.</w:t>
            </w:r>
          </w:p>
        </w:tc>
      </w:tr>
      <w:tr w:rsidR="00C42A07" w:rsidRPr="004C3620" w14:paraId="160AF5E7" w14:textId="77777777" w:rsidTr="005E304C">
        <w:trPr>
          <w:trHeight w:val="63"/>
        </w:trPr>
        <w:tc>
          <w:tcPr>
            <w:tcW w:w="562" w:type="dxa"/>
            <w:vAlign w:val="center"/>
          </w:tcPr>
          <w:p w14:paraId="3F4E9192" w14:textId="77777777" w:rsidR="00C42A07" w:rsidRPr="004C3620" w:rsidRDefault="00C42A07" w:rsidP="00234D27">
            <w:pPr>
              <w:pStyle w:val="ListParagraph"/>
              <w:numPr>
                <w:ilvl w:val="0"/>
                <w:numId w:val="1"/>
              </w:numPr>
              <w:ind w:left="0" w:firstLine="0"/>
              <w:jc w:val="both"/>
              <w:rPr>
                <w:rFonts w:ascii="Century Gothic" w:hAnsi="Century Gothic" w:cstheme="minorHAnsi"/>
                <w:sz w:val="20"/>
              </w:rPr>
            </w:pPr>
          </w:p>
        </w:tc>
        <w:tc>
          <w:tcPr>
            <w:tcW w:w="2694" w:type="dxa"/>
          </w:tcPr>
          <w:p w14:paraId="44336C73" w14:textId="77777777" w:rsidR="00C42A07" w:rsidRPr="004C3620" w:rsidRDefault="00A101F8" w:rsidP="00234D27">
            <w:pPr>
              <w:widowControl w:val="0"/>
              <w:autoSpaceDE w:val="0"/>
              <w:autoSpaceDN w:val="0"/>
              <w:ind w:left="-54" w:right="96"/>
              <w:jc w:val="both"/>
              <w:rPr>
                <w:rFonts w:ascii="Century Gothic" w:eastAsiaTheme="minorHAnsi" w:hAnsi="Century Gothic" w:cstheme="minorHAnsi"/>
                <w:sz w:val="20"/>
                <w:lang w:bidi="ar-SA"/>
              </w:rPr>
            </w:pPr>
            <w:r w:rsidRPr="004C3620">
              <w:rPr>
                <w:rFonts w:ascii="Century Gothic" w:eastAsiaTheme="minorHAnsi" w:hAnsi="Century Gothic" w:cstheme="minorHAnsi"/>
                <w:sz w:val="20"/>
                <w:lang w:bidi="ar-SA"/>
              </w:rPr>
              <w:t>e-Invoicing under GST</w:t>
            </w:r>
          </w:p>
        </w:tc>
        <w:tc>
          <w:tcPr>
            <w:tcW w:w="7229" w:type="dxa"/>
          </w:tcPr>
          <w:p w14:paraId="03D44C86" w14:textId="77777777" w:rsidR="00A101F8" w:rsidRPr="004C3620" w:rsidRDefault="009C027D" w:rsidP="00234D27">
            <w:pPr>
              <w:pStyle w:val="Default"/>
              <w:numPr>
                <w:ilvl w:val="1"/>
                <w:numId w:val="28"/>
              </w:numPr>
              <w:ind w:left="38" w:hanging="283"/>
              <w:jc w:val="both"/>
              <w:rPr>
                <w:rFonts w:ascii="Century Gothic" w:hAnsi="Century Gothic" w:cstheme="minorHAnsi"/>
                <w:color w:val="auto"/>
                <w:sz w:val="20"/>
                <w:szCs w:val="20"/>
              </w:rPr>
            </w:pPr>
            <w:r w:rsidRPr="004C3620">
              <w:rPr>
                <w:rFonts w:ascii="Century Gothic" w:hAnsi="Century Gothic" w:cstheme="minorHAnsi"/>
                <w:color w:val="auto"/>
                <w:sz w:val="20"/>
                <w:szCs w:val="20"/>
              </w:rPr>
              <w:t>E-Invoicing</w:t>
            </w:r>
            <w:r w:rsidR="00A101F8" w:rsidRPr="004C3620">
              <w:rPr>
                <w:rFonts w:ascii="Century Gothic" w:hAnsi="Century Gothic" w:cstheme="minorHAnsi"/>
                <w:color w:val="auto"/>
                <w:sz w:val="20"/>
                <w:szCs w:val="20"/>
              </w:rPr>
              <w:t xml:space="preserve"> under GST is being implemented w.e.f. 1st October 2020 for all the taxable person having turnover more than </w:t>
            </w:r>
            <w:r w:rsidR="00A101F8" w:rsidRPr="004C3620">
              <w:rPr>
                <w:color w:val="auto"/>
                <w:sz w:val="20"/>
                <w:szCs w:val="20"/>
              </w:rPr>
              <w:t>₹</w:t>
            </w:r>
            <w:r w:rsidR="00A101F8" w:rsidRPr="004C3620">
              <w:rPr>
                <w:rFonts w:ascii="Century Gothic" w:hAnsi="Century Gothic" w:cstheme="minorHAnsi"/>
                <w:color w:val="auto"/>
                <w:sz w:val="20"/>
                <w:szCs w:val="20"/>
              </w:rPr>
              <w:t>500 Crore. It has been specified by the Government of India that it is mandatory to mention a valid unique invoice reference number (IRN) and QR code as generated from Government portal on a Tax Invoice. Based on such information,</w:t>
            </w:r>
            <w:r w:rsidR="004F1D93" w:rsidRPr="004C3620">
              <w:rPr>
                <w:rFonts w:ascii="Century Gothic" w:hAnsi="Century Gothic" w:cstheme="minorHAnsi"/>
                <w:color w:val="auto"/>
                <w:sz w:val="20"/>
                <w:szCs w:val="20"/>
              </w:rPr>
              <w:t xml:space="preserve"> </w:t>
            </w:r>
            <w:r w:rsidR="00A101F8" w:rsidRPr="004C3620">
              <w:rPr>
                <w:rFonts w:ascii="Century Gothic" w:hAnsi="Century Gothic" w:cstheme="minorHAnsi"/>
                <w:color w:val="auto"/>
                <w:sz w:val="20"/>
                <w:szCs w:val="20"/>
              </w:rPr>
              <w:t xml:space="preserve">GST ITC as claimed by BHEL in GST returns shall be matched with the corresponding details uploaded by the supplier in e-Invoicing system. </w:t>
            </w:r>
          </w:p>
          <w:p w14:paraId="028874DE" w14:textId="77777777" w:rsidR="00234D27" w:rsidRPr="009D63F9" w:rsidRDefault="00234D27" w:rsidP="00234D27">
            <w:pPr>
              <w:pStyle w:val="Default"/>
              <w:ind w:left="38"/>
              <w:jc w:val="both"/>
              <w:rPr>
                <w:rFonts w:ascii="Century Gothic" w:hAnsi="Century Gothic" w:cstheme="minorHAnsi"/>
                <w:color w:val="auto"/>
                <w:sz w:val="4"/>
                <w:szCs w:val="4"/>
              </w:rPr>
            </w:pPr>
          </w:p>
          <w:p w14:paraId="47F8275D" w14:textId="77777777" w:rsidR="00C42A07" w:rsidRPr="004C3620" w:rsidRDefault="00A101F8" w:rsidP="00234D27">
            <w:pPr>
              <w:shd w:val="clear" w:color="auto" w:fill="FFFFFF"/>
              <w:autoSpaceDE w:val="0"/>
              <w:autoSpaceDN w:val="0"/>
              <w:adjustRightInd w:val="0"/>
              <w:ind w:right="-23"/>
              <w:jc w:val="both"/>
              <w:rPr>
                <w:rFonts w:ascii="Century Gothic" w:hAnsi="Century Gothic" w:cstheme="minorHAnsi"/>
                <w:color w:val="FF0000"/>
                <w:sz w:val="20"/>
                <w:highlight w:val="yellow"/>
              </w:rPr>
            </w:pPr>
            <w:r w:rsidRPr="004C3620">
              <w:rPr>
                <w:rFonts w:ascii="Century Gothic" w:hAnsi="Century Gothic" w:cstheme="minorHAnsi"/>
                <w:sz w:val="20"/>
              </w:rPr>
              <w:t xml:space="preserve">In case the vendor delays or fails to provide all the documents as per the Purchase Order at the time of submitting Tax invoice to BHEL, any subsequent financial loss to BHEL attributable to vendor shall be on </w:t>
            </w:r>
            <w:r w:rsidRPr="004C3620">
              <w:rPr>
                <w:rFonts w:ascii="Century Gothic" w:hAnsi="Century Gothic" w:cstheme="minorHAnsi"/>
                <w:sz w:val="20"/>
              </w:rPr>
              <w:lastRenderedPageBreak/>
              <w:t>Vendor’s account. BHEL has further right to take necessary steps to protect its interest at the time of release of payment.</w:t>
            </w:r>
          </w:p>
        </w:tc>
      </w:tr>
      <w:tr w:rsidR="006602EF" w:rsidRPr="004C3620" w14:paraId="7792A4D1" w14:textId="77777777" w:rsidTr="005E304C">
        <w:trPr>
          <w:trHeight w:val="1566"/>
        </w:trPr>
        <w:tc>
          <w:tcPr>
            <w:tcW w:w="562" w:type="dxa"/>
            <w:vAlign w:val="center"/>
          </w:tcPr>
          <w:p w14:paraId="3D88649A"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34883EF0" w14:textId="77777777" w:rsidR="006602EF" w:rsidRPr="004C3620" w:rsidRDefault="006602EF" w:rsidP="00234D27">
            <w:pPr>
              <w:widowControl w:val="0"/>
              <w:autoSpaceDE w:val="0"/>
              <w:autoSpaceDN w:val="0"/>
              <w:ind w:left="-54" w:right="96"/>
              <w:jc w:val="both"/>
              <w:rPr>
                <w:rFonts w:ascii="Century Gothic" w:hAnsi="Century Gothic" w:cs="Verdana"/>
                <w:sz w:val="20"/>
                <w:lang w:val="en-IN"/>
              </w:rPr>
            </w:pPr>
            <w:r w:rsidRPr="004C3620">
              <w:rPr>
                <w:rFonts w:ascii="Century Gothic" w:hAnsi="Century Gothic" w:cs="Verdana"/>
                <w:sz w:val="20"/>
                <w:lang w:val="en-IN"/>
              </w:rPr>
              <w:t>Change in scope of</w:t>
            </w:r>
          </w:p>
          <w:p w14:paraId="69E3529B" w14:textId="77777777" w:rsidR="006602EF" w:rsidRPr="004C3620" w:rsidRDefault="006602EF" w:rsidP="00234D27">
            <w:pPr>
              <w:widowControl w:val="0"/>
              <w:autoSpaceDE w:val="0"/>
              <w:autoSpaceDN w:val="0"/>
              <w:ind w:left="-54" w:right="96"/>
              <w:jc w:val="both"/>
              <w:rPr>
                <w:rFonts w:ascii="Century Gothic" w:hAnsi="Century Gothic" w:cs="Verdana"/>
                <w:sz w:val="20"/>
                <w:lang w:val="en-IN"/>
              </w:rPr>
            </w:pPr>
            <w:r w:rsidRPr="004C3620">
              <w:rPr>
                <w:rFonts w:ascii="Century Gothic" w:hAnsi="Century Gothic" w:cs="Verdana"/>
                <w:sz w:val="20"/>
                <w:lang w:val="en-IN"/>
              </w:rPr>
              <w:t>tender</w:t>
            </w:r>
          </w:p>
        </w:tc>
        <w:tc>
          <w:tcPr>
            <w:tcW w:w="7229" w:type="dxa"/>
          </w:tcPr>
          <w:p w14:paraId="50E4E0D8"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In case of changes in scope of the tender and/ or technical specifications</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and commercial terms &amp; conditions by BHEL during techno commercial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evaluation, the same will be communicated only to the bidders who have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participated in the tender. The techno-commercially qualified bidders will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be asked for submitting impact price bid, if any is applicable as per BHEL</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purchase policy and guidelines.</w:t>
            </w:r>
          </w:p>
        </w:tc>
      </w:tr>
      <w:tr w:rsidR="006602EF" w:rsidRPr="004C3620" w14:paraId="14DD58B6" w14:textId="77777777" w:rsidTr="005E304C">
        <w:trPr>
          <w:trHeight w:val="275"/>
        </w:trPr>
        <w:tc>
          <w:tcPr>
            <w:tcW w:w="562" w:type="dxa"/>
            <w:vAlign w:val="center"/>
          </w:tcPr>
          <w:p w14:paraId="4FC9EAC6"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104089B8" w14:textId="77777777" w:rsidR="006602EF" w:rsidRPr="004C3620" w:rsidRDefault="006602EF" w:rsidP="00234D27">
            <w:pPr>
              <w:widowControl w:val="0"/>
              <w:autoSpaceDE w:val="0"/>
              <w:autoSpaceDN w:val="0"/>
              <w:ind w:right="96"/>
              <w:jc w:val="both"/>
              <w:rPr>
                <w:rFonts w:ascii="Century Gothic" w:hAnsi="Century Gothic" w:cs="Verdana"/>
                <w:sz w:val="20"/>
                <w:lang w:val="en-IN"/>
              </w:rPr>
            </w:pPr>
            <w:r w:rsidRPr="004C3620">
              <w:rPr>
                <w:rFonts w:ascii="Century Gothic" w:hAnsi="Century Gothic" w:cs="Verdana"/>
                <w:sz w:val="20"/>
                <w:lang w:val="en-IN"/>
              </w:rPr>
              <w:t xml:space="preserve">Validity </w:t>
            </w:r>
            <w:r w:rsidR="00234D27" w:rsidRPr="004C3620">
              <w:rPr>
                <w:rFonts w:ascii="Century Gothic" w:hAnsi="Century Gothic" w:cs="Verdana"/>
                <w:sz w:val="20"/>
                <w:lang w:val="en-IN"/>
              </w:rPr>
              <w:t>of offer</w:t>
            </w:r>
          </w:p>
        </w:tc>
        <w:tc>
          <w:tcPr>
            <w:tcW w:w="7229" w:type="dxa"/>
          </w:tcPr>
          <w:p w14:paraId="16F01EE1" w14:textId="77777777" w:rsidR="006602EF" w:rsidRPr="004C3620" w:rsidRDefault="00234D27"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90 Days from Part-I Opening</w:t>
            </w:r>
          </w:p>
        </w:tc>
      </w:tr>
      <w:tr w:rsidR="006602EF" w:rsidRPr="004C3620" w14:paraId="30B4C20E" w14:textId="77777777" w:rsidTr="005E304C">
        <w:trPr>
          <w:trHeight w:val="63"/>
        </w:trPr>
        <w:tc>
          <w:tcPr>
            <w:tcW w:w="562" w:type="dxa"/>
            <w:vAlign w:val="center"/>
          </w:tcPr>
          <w:p w14:paraId="0AA0EFB9"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5B19491F" w14:textId="77777777" w:rsidR="006602EF" w:rsidRPr="004C3620" w:rsidRDefault="000860EC" w:rsidP="00234D27">
            <w:pPr>
              <w:widowControl w:val="0"/>
              <w:autoSpaceDE w:val="0"/>
              <w:autoSpaceDN w:val="0"/>
              <w:ind w:left="-54" w:right="96"/>
              <w:jc w:val="both"/>
              <w:rPr>
                <w:rFonts w:ascii="Century Gothic" w:hAnsi="Century Gothic" w:cs="Verdana"/>
                <w:sz w:val="20"/>
                <w:lang w:val="en-IN"/>
              </w:rPr>
            </w:pPr>
            <w:r>
              <w:rPr>
                <w:rFonts w:ascii="Century Gothic" w:hAnsi="Century Gothic" w:cs="Calibri"/>
                <w:sz w:val="20"/>
                <w:lang w:val="en-IN"/>
              </w:rPr>
              <w:t>TD</w:t>
            </w:r>
            <w:r w:rsidR="006602EF" w:rsidRPr="004C3620">
              <w:rPr>
                <w:rFonts w:ascii="Century Gothic" w:hAnsi="Century Gothic" w:cs="Calibri"/>
                <w:sz w:val="20"/>
                <w:lang w:val="en-IN"/>
              </w:rPr>
              <w:t>S u/s 194Q</w:t>
            </w:r>
          </w:p>
        </w:tc>
        <w:tc>
          <w:tcPr>
            <w:tcW w:w="7229" w:type="dxa"/>
          </w:tcPr>
          <w:p w14:paraId="74171DF3"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TDS u/s 194Q as applicable under Income Tax Act, 1961 or rules made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thereunder shall be deducted from vendor’s bill.</w:t>
            </w:r>
          </w:p>
          <w:p w14:paraId="35E4DE80" w14:textId="77777777" w:rsidR="00234D27" w:rsidRPr="009D63F9" w:rsidRDefault="00234D27" w:rsidP="00234D27">
            <w:pPr>
              <w:autoSpaceDE w:val="0"/>
              <w:autoSpaceDN w:val="0"/>
              <w:adjustRightInd w:val="0"/>
              <w:jc w:val="both"/>
              <w:rPr>
                <w:rFonts w:ascii="Century Gothic" w:hAnsi="Century Gothic" w:cs="Verdana"/>
                <w:sz w:val="8"/>
                <w:szCs w:val="8"/>
                <w:lang w:val="en-IN"/>
              </w:rPr>
            </w:pPr>
          </w:p>
          <w:p w14:paraId="2838ABA5" w14:textId="4FADDB36"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Tax is required to be deducted at source by a purchaser of goods whose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turnover for previous FY has exceeded Rs. 10 Cr</w:t>
            </w:r>
            <w:r w:rsidR="00B8358A">
              <w:rPr>
                <w:rFonts w:ascii="Century Gothic" w:hAnsi="Century Gothic" w:cs="Verdana"/>
                <w:sz w:val="20"/>
                <w:lang w:val="en-IN"/>
              </w:rPr>
              <w:t>ores.</w:t>
            </w:r>
          </w:p>
          <w:p w14:paraId="211D95EF"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The seller should be a resident of India.</w:t>
            </w:r>
          </w:p>
          <w:p w14:paraId="070DC61F" w14:textId="77777777" w:rsidR="00234D27" w:rsidRPr="009D63F9" w:rsidRDefault="00234D27" w:rsidP="00234D27">
            <w:pPr>
              <w:autoSpaceDE w:val="0"/>
              <w:autoSpaceDN w:val="0"/>
              <w:adjustRightInd w:val="0"/>
              <w:jc w:val="both"/>
              <w:rPr>
                <w:rFonts w:ascii="Century Gothic" w:hAnsi="Century Gothic" w:cs="Verdana"/>
                <w:sz w:val="10"/>
                <w:szCs w:val="10"/>
                <w:lang w:val="en-IN"/>
              </w:rPr>
            </w:pPr>
          </w:p>
          <w:p w14:paraId="36765400" w14:textId="27C3D073"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TDS @ 0.1% shall be applicable on the amount paid /credited in case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purchases from a seller exceeds Rs. 50 Lacs during a financial year. In</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case PAN of seller is not available or seller is a Specified person (</w:t>
            </w:r>
            <w:proofErr w:type="gramStart"/>
            <w:r w:rsidRPr="004C3620">
              <w:rPr>
                <w:rFonts w:ascii="Century Gothic" w:hAnsi="Century Gothic" w:cs="Verdana"/>
                <w:sz w:val="20"/>
                <w:lang w:val="en-IN"/>
              </w:rPr>
              <w:t>Non</w:t>
            </w:r>
            <w:r w:rsidR="00B8358A">
              <w:rPr>
                <w:rFonts w:ascii="Century Gothic" w:hAnsi="Century Gothic" w:cs="Verdana"/>
                <w:sz w:val="20"/>
                <w:lang w:val="en-IN"/>
              </w:rPr>
              <w:t xml:space="preserve"> </w:t>
            </w:r>
            <w:r w:rsidRPr="004C3620">
              <w:rPr>
                <w:rFonts w:ascii="Century Gothic" w:hAnsi="Century Gothic" w:cs="Verdana"/>
                <w:sz w:val="20"/>
                <w:lang w:val="en-IN"/>
              </w:rPr>
              <w:t>filer</w:t>
            </w:r>
            <w:proofErr w:type="gramEnd"/>
            <w:r w:rsidRPr="004C3620">
              <w:rPr>
                <w:rFonts w:ascii="Century Gothic" w:hAnsi="Century Gothic" w:cs="Verdana"/>
                <w:sz w:val="20"/>
                <w:lang w:val="en-IN"/>
              </w:rPr>
              <w:t>),</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TDS shall be deducted @ 5%.</w:t>
            </w:r>
          </w:p>
          <w:p w14:paraId="74815B70"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This provision shall not be applicable where tax is deductible under any</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other provision of I.T Act, 1961. Also, in case a particular transaction</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qualifies for deduction of TDS u/s 194-Q and the purchaser has deducted</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the TDS then the same transaction shall not attract TCS u/s 206C(1H).</w:t>
            </w:r>
          </w:p>
          <w:p w14:paraId="219DD6EB" w14:textId="77777777" w:rsidR="00234D27" w:rsidRPr="009D63F9" w:rsidRDefault="00234D27" w:rsidP="00234D27">
            <w:pPr>
              <w:autoSpaceDE w:val="0"/>
              <w:autoSpaceDN w:val="0"/>
              <w:adjustRightInd w:val="0"/>
              <w:jc w:val="both"/>
              <w:rPr>
                <w:rFonts w:ascii="Century Gothic" w:hAnsi="Century Gothic" w:cs="Verdana"/>
                <w:sz w:val="10"/>
                <w:szCs w:val="10"/>
                <w:lang w:val="en-IN"/>
              </w:rPr>
            </w:pPr>
          </w:p>
          <w:p w14:paraId="3F4AB955" w14:textId="77777777" w:rsidR="006602EF" w:rsidRPr="004C3620" w:rsidRDefault="006602EF" w:rsidP="00234D27">
            <w:p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W.e.f. 01.07.2021, as per the above-stated provisions of I. Tax Act,1961, BHEL HAVING PAN : AAACB4146P IS LIABLE TO DEDUCT TAX AT</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SOURCE UNDER SECTION 194Q OF THE INCOME TAX ACT AND</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ACCORDINGLY TDS AT APPLICABLE RATE ON THE PRESCRIBED VALUE</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UNDER SECTION 194Q WOULD BE DEDUCTED UNDER TAN :</w:t>
            </w:r>
            <w:r w:rsidR="00234D27" w:rsidRPr="004C3620">
              <w:rPr>
                <w:rFonts w:ascii="Century Gothic" w:hAnsi="Century Gothic" w:cs="Verdana"/>
                <w:sz w:val="20"/>
                <w:lang w:val="en-IN"/>
              </w:rPr>
              <w:t xml:space="preserve"> </w:t>
            </w:r>
            <w:r w:rsidRPr="004C3620">
              <w:rPr>
                <w:rFonts w:ascii="Century Gothic" w:hAnsi="Century Gothic" w:cs="Verdana"/>
                <w:sz w:val="20"/>
                <w:lang w:val="en-IN"/>
              </w:rPr>
              <w:t>BLRB04342C BEFORE MAKING PAYMENT FOR PURCHASE OF GOODS.</w:t>
            </w:r>
          </w:p>
        </w:tc>
      </w:tr>
      <w:tr w:rsidR="006602EF" w:rsidRPr="004C3620" w14:paraId="4423994A" w14:textId="77777777" w:rsidTr="005E304C">
        <w:trPr>
          <w:trHeight w:val="1813"/>
        </w:trPr>
        <w:tc>
          <w:tcPr>
            <w:tcW w:w="562" w:type="dxa"/>
            <w:vAlign w:val="center"/>
          </w:tcPr>
          <w:p w14:paraId="21855433" w14:textId="77777777" w:rsidR="006602EF" w:rsidRPr="004C3620" w:rsidRDefault="006602EF" w:rsidP="00234D27">
            <w:pPr>
              <w:pStyle w:val="ListParagraph"/>
              <w:numPr>
                <w:ilvl w:val="0"/>
                <w:numId w:val="1"/>
              </w:numPr>
              <w:ind w:left="0" w:firstLine="0"/>
              <w:jc w:val="both"/>
              <w:rPr>
                <w:rFonts w:ascii="Century Gothic" w:hAnsi="Century Gothic" w:cstheme="minorHAnsi"/>
                <w:sz w:val="20"/>
              </w:rPr>
            </w:pPr>
          </w:p>
        </w:tc>
        <w:tc>
          <w:tcPr>
            <w:tcW w:w="2694" w:type="dxa"/>
          </w:tcPr>
          <w:p w14:paraId="12FBFC73" w14:textId="77777777" w:rsidR="006602EF" w:rsidRPr="004C3620" w:rsidRDefault="006602EF" w:rsidP="00BB299B">
            <w:pPr>
              <w:widowControl w:val="0"/>
              <w:autoSpaceDE w:val="0"/>
              <w:autoSpaceDN w:val="0"/>
              <w:ind w:right="96"/>
              <w:rPr>
                <w:rFonts w:ascii="Century Gothic" w:hAnsi="Century Gothic" w:cs="Calibri"/>
                <w:b/>
                <w:bCs/>
                <w:sz w:val="20"/>
                <w:lang w:val="en-IN"/>
              </w:rPr>
            </w:pPr>
            <w:r w:rsidRPr="004C3620">
              <w:rPr>
                <w:rFonts w:ascii="Century Gothic" w:hAnsi="Century Gothic" w:cs="Calibri"/>
                <w:b/>
                <w:bCs/>
                <w:sz w:val="20"/>
                <w:lang w:val="en-IN"/>
              </w:rPr>
              <w:t>Note</w:t>
            </w:r>
          </w:p>
        </w:tc>
        <w:tc>
          <w:tcPr>
            <w:tcW w:w="7229" w:type="dxa"/>
          </w:tcPr>
          <w:p w14:paraId="68108C09" w14:textId="77777777" w:rsidR="006602EF" w:rsidRPr="004C3620" w:rsidRDefault="006602EF"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In place of EPD, Bangalore, it may be read as SBD Bangalore.</w:t>
            </w:r>
          </w:p>
          <w:p w14:paraId="5DD92151" w14:textId="77777777" w:rsidR="00234D27" w:rsidRPr="004C3620" w:rsidRDefault="00234D27"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Any vendor who has been banned by BHEL or against whom action due to non-performance has been initiated by BHEL are not eligible for participation. Such offers will not be considered for evaluation and will be rejected.</w:t>
            </w:r>
          </w:p>
          <w:p w14:paraId="6DDFF76A" w14:textId="77777777" w:rsidR="00234D27" w:rsidRPr="004C3620" w:rsidRDefault="00234D27" w:rsidP="00234D27">
            <w:pPr>
              <w:pStyle w:val="ListParagraph"/>
              <w:numPr>
                <w:ilvl w:val="0"/>
                <w:numId w:val="32"/>
              </w:numPr>
              <w:autoSpaceDE w:val="0"/>
              <w:autoSpaceDN w:val="0"/>
              <w:adjustRightInd w:val="0"/>
              <w:jc w:val="both"/>
              <w:rPr>
                <w:rFonts w:ascii="Century Gothic" w:hAnsi="Century Gothic" w:cs="Verdana"/>
                <w:sz w:val="20"/>
                <w:lang w:val="en-IN"/>
              </w:rPr>
            </w:pPr>
            <w:r w:rsidRPr="004C3620">
              <w:rPr>
                <w:rFonts w:ascii="Century Gothic" w:hAnsi="Century Gothic" w:cs="Verdana"/>
                <w:sz w:val="20"/>
                <w:lang w:val="en-IN"/>
              </w:rPr>
              <w:t>Bidders shall confirm acceptance of technical specification which is part of the tender document. Any deviation from technical specification can be rejected at BHEL’s discretion.</w:t>
            </w:r>
          </w:p>
        </w:tc>
      </w:tr>
    </w:tbl>
    <w:p w14:paraId="24BC886C" w14:textId="77777777" w:rsidR="00A101F8" w:rsidRPr="004C3620" w:rsidRDefault="00A101F8" w:rsidP="00234D27">
      <w:pPr>
        <w:autoSpaceDE w:val="0"/>
        <w:autoSpaceDN w:val="0"/>
        <w:adjustRightInd w:val="0"/>
        <w:spacing w:after="0" w:line="240" w:lineRule="auto"/>
        <w:jc w:val="both"/>
        <w:rPr>
          <w:rFonts w:ascii="Century Gothic" w:hAnsi="Century Gothic" w:cstheme="minorHAnsi"/>
          <w:color w:val="000000" w:themeColor="text1"/>
          <w:sz w:val="20"/>
        </w:rPr>
      </w:pPr>
    </w:p>
    <w:sectPr w:rsidR="00A101F8" w:rsidRPr="004C3620" w:rsidSect="00C0283A">
      <w:headerReference w:type="default" r:id="rId16"/>
      <w:footerReference w:type="default" r:id="rId17"/>
      <w:pgSz w:w="12240" w:h="15840"/>
      <w:pgMar w:top="1134" w:right="851" w:bottom="851" w:left="851" w:header="851"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AF58C" w14:textId="77777777" w:rsidR="003D1463" w:rsidRDefault="003D1463" w:rsidP="004A4C7D">
      <w:pPr>
        <w:spacing w:after="0" w:line="240" w:lineRule="auto"/>
      </w:pPr>
      <w:r>
        <w:separator/>
      </w:r>
    </w:p>
  </w:endnote>
  <w:endnote w:type="continuationSeparator" w:id="0">
    <w:p w14:paraId="4CF592A2" w14:textId="77777777" w:rsidR="003D1463" w:rsidRDefault="003D1463" w:rsidP="004A4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6722971"/>
      <w:docPartObj>
        <w:docPartGallery w:val="Page Numbers (Bottom of Page)"/>
        <w:docPartUnique/>
      </w:docPartObj>
    </w:sdtPr>
    <w:sdtEndPr/>
    <w:sdtContent>
      <w:sdt>
        <w:sdtPr>
          <w:id w:val="-862512371"/>
          <w:docPartObj>
            <w:docPartGallery w:val="Page Numbers (Top of Page)"/>
            <w:docPartUnique/>
          </w:docPartObj>
        </w:sdtPr>
        <w:sdtEndPr/>
        <w:sdtContent>
          <w:p w14:paraId="6B5D7631" w14:textId="77777777" w:rsidR="00991FCF" w:rsidRDefault="00991FCF" w:rsidP="00DC35AC">
            <w:pPr>
              <w:pStyle w:val="Footer"/>
              <w:jc w:val="center"/>
            </w:pPr>
          </w:p>
          <w:p w14:paraId="7B8C1EEC" w14:textId="77777777" w:rsidR="009E5E20" w:rsidRDefault="009E5E20" w:rsidP="00C0283A">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9B0B64">
              <w:rPr>
                <w:b/>
                <w:noProof/>
              </w:rPr>
              <w:t>12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9B0B64">
              <w:rPr>
                <w:b/>
                <w:noProof/>
              </w:rPr>
              <w:t>12</w:t>
            </w:r>
            <w:r>
              <w:rPr>
                <w:b/>
                <w:sz w:val="24"/>
                <w:szCs w:val="24"/>
              </w:rPr>
              <w:fldChar w:fldCharType="end"/>
            </w:r>
          </w:p>
        </w:sdtContent>
      </w:sdt>
    </w:sdtContent>
  </w:sdt>
  <w:p w14:paraId="498B3DF1" w14:textId="77777777" w:rsidR="009E5E20" w:rsidRDefault="009E5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623DA" w14:textId="77777777" w:rsidR="003D1463" w:rsidRDefault="003D1463" w:rsidP="004A4C7D">
      <w:pPr>
        <w:spacing w:after="0" w:line="240" w:lineRule="auto"/>
      </w:pPr>
      <w:r>
        <w:separator/>
      </w:r>
    </w:p>
  </w:footnote>
  <w:footnote w:type="continuationSeparator" w:id="0">
    <w:p w14:paraId="1F5DE03D" w14:textId="77777777" w:rsidR="003D1463" w:rsidRDefault="003D1463" w:rsidP="004A4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10313" w:type="dxa"/>
      <w:tblInd w:w="279" w:type="dxa"/>
      <w:tblCellMar>
        <w:left w:w="28" w:type="dxa"/>
        <w:right w:w="28" w:type="dxa"/>
      </w:tblCellMar>
      <w:tblLook w:val="04A0" w:firstRow="1" w:lastRow="0" w:firstColumn="1" w:lastColumn="0" w:noHBand="0" w:noVBand="1"/>
    </w:tblPr>
    <w:tblGrid>
      <w:gridCol w:w="2643"/>
      <w:gridCol w:w="1893"/>
      <w:gridCol w:w="1984"/>
      <w:gridCol w:w="3793"/>
    </w:tblGrid>
    <w:tr w:rsidR="00E13F53" w:rsidRPr="00E13F53" w14:paraId="5D73E197" w14:textId="77777777" w:rsidTr="007A5687">
      <w:trPr>
        <w:trHeight w:val="845"/>
      </w:trPr>
      <w:tc>
        <w:tcPr>
          <w:tcW w:w="2643" w:type="dxa"/>
          <w:vAlign w:val="center"/>
        </w:tcPr>
        <w:p w14:paraId="5404EFDC" w14:textId="77777777" w:rsidR="00E13F53" w:rsidRPr="00E13F53" w:rsidRDefault="00E13F53" w:rsidP="00BB1B4F">
          <w:pPr>
            <w:tabs>
              <w:tab w:val="center" w:pos="4680"/>
              <w:tab w:val="right" w:pos="9360"/>
            </w:tabs>
            <w:jc w:val="center"/>
            <w:rPr>
              <w:rFonts w:ascii="Arial Narrow" w:hAnsi="Arial Narrow" w:cs="Arial"/>
              <w:b/>
              <w:noProof/>
              <w:sz w:val="20"/>
              <w:lang w:bidi="ar-SA"/>
            </w:rPr>
          </w:pPr>
          <w:r w:rsidRPr="00E13F53">
            <w:rPr>
              <w:rFonts w:ascii="Arial Narrow" w:hAnsi="Arial Narrow" w:cs="Arial"/>
              <w:b/>
              <w:noProof/>
              <w:sz w:val="20"/>
              <w:lang w:bidi="ar-SA"/>
            </w:rPr>
            <w:drawing>
              <wp:inline distT="0" distB="0" distL="0" distR="0" wp14:anchorId="3836691C" wp14:editId="1A6B1810">
                <wp:extent cx="1643270" cy="631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M-LetterHead.png"/>
                        <pic:cNvPicPr/>
                      </pic:nvPicPr>
                      <pic:blipFill rotWithShape="1">
                        <a:blip r:embed="rId1">
                          <a:extLst>
                            <a:ext uri="{28A0092B-C50C-407E-A947-70E740481C1C}">
                              <a14:useLocalDpi xmlns:a14="http://schemas.microsoft.com/office/drawing/2010/main" val="0"/>
                            </a:ext>
                          </a:extLst>
                        </a:blip>
                        <a:srcRect r="75443"/>
                        <a:stretch/>
                      </pic:blipFill>
                      <pic:spPr bwMode="auto">
                        <a:xfrm>
                          <a:off x="0" y="0"/>
                          <a:ext cx="1643270" cy="631190"/>
                        </a:xfrm>
                        <a:prstGeom prst="rect">
                          <a:avLst/>
                        </a:prstGeom>
                        <a:ln>
                          <a:noFill/>
                        </a:ln>
                        <a:extLst>
                          <a:ext uri="{53640926-AAD7-44D8-BBD7-CCE9431645EC}">
                            <a14:shadowObscured xmlns:a14="http://schemas.microsoft.com/office/drawing/2010/main"/>
                          </a:ext>
                        </a:extLst>
                      </pic:spPr>
                    </pic:pic>
                  </a:graphicData>
                </a:graphic>
              </wp:inline>
            </w:drawing>
          </w:r>
        </w:p>
      </w:tc>
      <w:tc>
        <w:tcPr>
          <w:tcW w:w="1893" w:type="dxa"/>
          <w:vAlign w:val="center"/>
        </w:tcPr>
        <w:p w14:paraId="5C72A74F" w14:textId="77777777" w:rsidR="00E13F53" w:rsidRPr="00234D27" w:rsidRDefault="00BB1B4F" w:rsidP="00BB1B4F">
          <w:pPr>
            <w:tabs>
              <w:tab w:val="center" w:pos="4680"/>
              <w:tab w:val="right" w:pos="9360"/>
            </w:tabs>
            <w:jc w:val="center"/>
            <w:rPr>
              <w:rFonts w:ascii="Century Gothic" w:hAnsi="Century Gothic" w:cs="Arial"/>
              <w:b/>
              <w:szCs w:val="22"/>
            </w:rPr>
          </w:pPr>
          <w:r w:rsidRPr="00234D27">
            <w:rPr>
              <w:rFonts w:ascii="Century Gothic" w:hAnsi="Century Gothic" w:cs="Times-Bold"/>
              <w:b/>
              <w:bCs/>
              <w:szCs w:val="22"/>
              <w:lang w:val="en-IN"/>
            </w:rPr>
            <w:t>SOLAR BUSINESS DIVISION (SB</w:t>
          </w:r>
          <w:r w:rsidR="00E13F53" w:rsidRPr="00234D27">
            <w:rPr>
              <w:rFonts w:ascii="Century Gothic" w:hAnsi="Century Gothic" w:cs="Times-Bold"/>
              <w:b/>
              <w:bCs/>
              <w:szCs w:val="22"/>
              <w:lang w:val="en-IN"/>
            </w:rPr>
            <w:t>D)</w:t>
          </w:r>
        </w:p>
      </w:tc>
      <w:tc>
        <w:tcPr>
          <w:tcW w:w="1984" w:type="dxa"/>
          <w:vAlign w:val="center"/>
        </w:tcPr>
        <w:p w14:paraId="35895A1E" w14:textId="77777777" w:rsidR="00E13F53" w:rsidRPr="00234D27" w:rsidRDefault="00E13F53" w:rsidP="00BB1B4F">
          <w:pPr>
            <w:tabs>
              <w:tab w:val="center" w:pos="4680"/>
              <w:tab w:val="right" w:pos="9360"/>
            </w:tabs>
            <w:jc w:val="center"/>
            <w:rPr>
              <w:rFonts w:ascii="Century Gothic" w:hAnsi="Century Gothic" w:cs="Arial"/>
              <w:b/>
              <w:szCs w:val="22"/>
            </w:rPr>
          </w:pPr>
          <w:r w:rsidRPr="00234D27">
            <w:rPr>
              <w:rFonts w:ascii="Century Gothic" w:hAnsi="Century Gothic" w:cs="Arial"/>
              <w:b/>
              <w:szCs w:val="22"/>
            </w:rPr>
            <w:t>SPECIAL CONDITIONS OF CONTRACT (SCC)</w:t>
          </w:r>
        </w:p>
        <w:p w14:paraId="7152F142" w14:textId="77777777" w:rsidR="00E13F53" w:rsidRPr="00234D27" w:rsidRDefault="00E13F53" w:rsidP="00BB1B4F">
          <w:pPr>
            <w:tabs>
              <w:tab w:val="center" w:pos="4680"/>
              <w:tab w:val="right" w:pos="9360"/>
            </w:tabs>
            <w:jc w:val="center"/>
            <w:rPr>
              <w:rFonts w:ascii="Century Gothic" w:hAnsi="Century Gothic" w:cs="Arial"/>
              <w:b/>
              <w:szCs w:val="22"/>
            </w:rPr>
          </w:pPr>
          <w:r w:rsidRPr="00234D27">
            <w:rPr>
              <w:rFonts w:ascii="Century Gothic" w:hAnsi="Century Gothic" w:cs="Arial"/>
              <w:b/>
              <w:szCs w:val="22"/>
            </w:rPr>
            <w:t>Rev. No.  00</w:t>
          </w:r>
        </w:p>
      </w:tc>
      <w:tc>
        <w:tcPr>
          <w:tcW w:w="3793" w:type="dxa"/>
          <w:vAlign w:val="center"/>
        </w:tcPr>
        <w:p w14:paraId="50B289E1" w14:textId="76C58EA2" w:rsidR="00B8358A" w:rsidRDefault="00BB1B4F" w:rsidP="00B8358A">
          <w:pPr>
            <w:pStyle w:val="NoSpacing"/>
            <w:jc w:val="center"/>
            <w:rPr>
              <w:rFonts w:ascii="Century Gothic" w:hAnsi="Century Gothic" w:cs="Times-Bold"/>
              <w:b/>
              <w:bCs/>
              <w:szCs w:val="22"/>
              <w:lang w:val="en-IN"/>
            </w:rPr>
          </w:pPr>
          <w:r w:rsidRPr="00234D27">
            <w:rPr>
              <w:rFonts w:ascii="Century Gothic" w:hAnsi="Century Gothic" w:cs="Times-Bold"/>
              <w:b/>
              <w:bCs/>
              <w:szCs w:val="22"/>
              <w:lang w:val="en-IN"/>
            </w:rPr>
            <w:t>Item Description</w:t>
          </w:r>
          <w:r w:rsidR="00C9111D" w:rsidRPr="00234D27">
            <w:rPr>
              <w:rFonts w:ascii="Century Gothic" w:hAnsi="Century Gothic" w:cs="Times-Bold"/>
              <w:b/>
              <w:bCs/>
              <w:szCs w:val="22"/>
              <w:lang w:val="en-IN"/>
            </w:rPr>
            <w:t>:</w:t>
          </w:r>
          <w:r w:rsidR="00A00FB9">
            <w:rPr>
              <w:rFonts w:ascii="Century Gothic" w:hAnsi="Century Gothic" w:cs="Times-Bold"/>
              <w:b/>
              <w:bCs/>
              <w:szCs w:val="22"/>
              <w:lang w:val="en-IN"/>
            </w:rPr>
            <w:t xml:space="preserve"> </w:t>
          </w:r>
          <w:r w:rsidR="00CA5616">
            <w:rPr>
              <w:rFonts w:ascii="Century Gothic" w:hAnsi="Century Gothic" w:cs="Times-Bold"/>
              <w:b/>
              <w:bCs/>
              <w:szCs w:val="22"/>
              <w:lang w:val="en-IN"/>
            </w:rPr>
            <w:t>Sand Seal-Quartz Crystals Si02 98%</w:t>
          </w:r>
        </w:p>
        <w:p w14:paraId="15FE724E" w14:textId="70D9C410" w:rsidR="00973854" w:rsidRPr="004F0F71" w:rsidRDefault="00164863" w:rsidP="00B8358A">
          <w:pPr>
            <w:pStyle w:val="NoSpacing"/>
            <w:jc w:val="center"/>
            <w:rPr>
              <w:rFonts w:ascii="Century Gothic" w:eastAsia="Arial" w:hAnsi="Century Gothic" w:cstheme="minorHAnsi"/>
              <w:sz w:val="24"/>
              <w:szCs w:val="24"/>
            </w:rPr>
          </w:pPr>
          <w:r>
            <w:rPr>
              <w:rFonts w:ascii="Century Gothic" w:eastAsia="Arial" w:hAnsi="Century Gothic" w:cstheme="minorHAnsi"/>
              <w:b/>
              <w:bCs/>
              <w:sz w:val="24"/>
              <w:szCs w:val="24"/>
            </w:rPr>
            <w:t xml:space="preserve">Tender </w:t>
          </w:r>
          <w:proofErr w:type="gramStart"/>
          <w:r>
            <w:rPr>
              <w:rFonts w:ascii="Century Gothic" w:eastAsia="Arial" w:hAnsi="Century Gothic" w:cstheme="minorHAnsi"/>
              <w:b/>
              <w:bCs/>
              <w:sz w:val="24"/>
              <w:szCs w:val="24"/>
            </w:rPr>
            <w:t>No:-</w:t>
          </w:r>
          <w:proofErr w:type="gramEnd"/>
          <w:r>
            <w:rPr>
              <w:rFonts w:ascii="Century Gothic" w:eastAsia="Arial" w:hAnsi="Century Gothic" w:cstheme="minorHAnsi"/>
              <w:b/>
              <w:bCs/>
              <w:sz w:val="24"/>
              <w:szCs w:val="24"/>
            </w:rPr>
            <w:t xml:space="preserve"> 3003</w:t>
          </w:r>
          <w:r w:rsidR="007D3C81">
            <w:rPr>
              <w:rFonts w:ascii="Century Gothic" w:eastAsia="Arial" w:hAnsi="Century Gothic" w:cstheme="minorHAnsi"/>
              <w:b/>
              <w:bCs/>
              <w:sz w:val="24"/>
              <w:szCs w:val="24"/>
            </w:rPr>
            <w:t>1</w:t>
          </w:r>
          <w:r w:rsidR="00CA5616">
            <w:rPr>
              <w:rFonts w:ascii="Century Gothic" w:eastAsia="Arial" w:hAnsi="Century Gothic" w:cstheme="minorHAnsi"/>
              <w:b/>
              <w:bCs/>
              <w:sz w:val="24"/>
              <w:szCs w:val="24"/>
            </w:rPr>
            <w:t>382</w:t>
          </w:r>
        </w:p>
      </w:tc>
    </w:tr>
  </w:tbl>
  <w:p w14:paraId="41A25418" w14:textId="77777777" w:rsidR="00E13F53" w:rsidRDefault="00E13F53" w:rsidP="00BB1B4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55627"/>
    <w:multiLevelType w:val="hybridMultilevel"/>
    <w:tmpl w:val="F9EEAB8E"/>
    <w:lvl w:ilvl="0" w:tplc="5D26195C">
      <w:start w:val="1"/>
      <w:numFmt w:val="decimal"/>
      <w:lvlText w:val="%1."/>
      <w:lvlJc w:val="left"/>
      <w:pPr>
        <w:ind w:left="340"/>
      </w:pPr>
      <w:rPr>
        <w:rFonts w:ascii="Cambria" w:eastAsia="Cambria" w:hAnsi="Cambria" w:cs="Cambria"/>
        <w:b/>
        <w:bCs/>
        <w:i w:val="0"/>
        <w:strike w:val="0"/>
        <w:dstrike w:val="0"/>
        <w:color w:val="000000"/>
        <w:sz w:val="21"/>
        <w:szCs w:val="21"/>
        <w:u w:val="none" w:color="000000"/>
        <w:bdr w:val="none" w:sz="0" w:space="0" w:color="auto"/>
        <w:shd w:val="clear" w:color="auto" w:fill="auto"/>
        <w:vertAlign w:val="baseline"/>
      </w:rPr>
    </w:lvl>
    <w:lvl w:ilvl="1" w:tplc="FCACF5C8">
      <w:start w:val="1"/>
      <w:numFmt w:val="decimal"/>
      <w:lvlText w:val="%2."/>
      <w:lvlJc w:val="left"/>
      <w:pPr>
        <w:ind w:left="678"/>
      </w:pPr>
      <w:rPr>
        <w:rFonts w:ascii="Verdana" w:eastAsia="Cambria" w:hAnsi="Verdana" w:cs="Cambria"/>
        <w:b w:val="0"/>
        <w:i w:val="0"/>
        <w:strike w:val="0"/>
        <w:dstrike w:val="0"/>
        <w:color w:val="000000"/>
        <w:sz w:val="21"/>
        <w:szCs w:val="21"/>
        <w:u w:val="none" w:color="000000"/>
        <w:bdr w:val="none" w:sz="0" w:space="0" w:color="auto"/>
        <w:shd w:val="clear" w:color="auto" w:fill="auto"/>
        <w:vertAlign w:val="baseline"/>
      </w:rPr>
    </w:lvl>
    <w:lvl w:ilvl="2" w:tplc="C5422032">
      <w:start w:val="1"/>
      <w:numFmt w:val="lowerRoman"/>
      <w:lvlText w:val="%3"/>
      <w:lvlJc w:val="left"/>
      <w:pPr>
        <w:ind w:left="14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3" w:tplc="A558C1F0">
      <w:start w:val="1"/>
      <w:numFmt w:val="decimal"/>
      <w:lvlText w:val="%4"/>
      <w:lvlJc w:val="left"/>
      <w:pPr>
        <w:ind w:left="21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4" w:tplc="B9DCACE6">
      <w:start w:val="1"/>
      <w:numFmt w:val="lowerLetter"/>
      <w:lvlText w:val="%5"/>
      <w:lvlJc w:val="left"/>
      <w:pPr>
        <w:ind w:left="286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5" w:tplc="940CFCC0">
      <w:start w:val="1"/>
      <w:numFmt w:val="lowerRoman"/>
      <w:lvlText w:val="%6"/>
      <w:lvlJc w:val="left"/>
      <w:pPr>
        <w:ind w:left="358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6" w:tplc="1A8E1F58">
      <w:start w:val="1"/>
      <w:numFmt w:val="decimal"/>
      <w:lvlText w:val="%7"/>
      <w:lvlJc w:val="left"/>
      <w:pPr>
        <w:ind w:left="430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7" w:tplc="DCE82988">
      <w:start w:val="1"/>
      <w:numFmt w:val="lowerLetter"/>
      <w:lvlText w:val="%8"/>
      <w:lvlJc w:val="left"/>
      <w:pPr>
        <w:ind w:left="502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lvl w:ilvl="8" w:tplc="B5EA5FB6">
      <w:start w:val="1"/>
      <w:numFmt w:val="lowerRoman"/>
      <w:lvlText w:val="%9"/>
      <w:lvlJc w:val="left"/>
      <w:pPr>
        <w:ind w:left="5740"/>
      </w:pPr>
      <w:rPr>
        <w:rFonts w:ascii="Cambria" w:eastAsia="Cambria" w:hAnsi="Cambria" w:cs="Cambria"/>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5122078"/>
    <w:multiLevelType w:val="hybridMultilevel"/>
    <w:tmpl w:val="CB647154"/>
    <w:lvl w:ilvl="0" w:tplc="40090019">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DCD1542"/>
    <w:multiLevelType w:val="hybridMultilevel"/>
    <w:tmpl w:val="7F88EC1E"/>
    <w:lvl w:ilvl="0" w:tplc="9B06A244">
      <w:numFmt w:val="bullet"/>
      <w:lvlText w:val="-"/>
      <w:lvlJc w:val="left"/>
      <w:pPr>
        <w:ind w:left="360" w:hanging="360"/>
      </w:pPr>
      <w:rPr>
        <w:rFonts w:ascii="Verdana" w:eastAsiaTheme="minorEastAsia" w:hAnsi="Verdana" w:cstheme="minorBidi" w:hint="default"/>
        <w:color w:val="auto"/>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15:restartNumberingAfterBreak="0">
    <w:nsid w:val="0ECD1079"/>
    <w:multiLevelType w:val="hybridMultilevel"/>
    <w:tmpl w:val="6B8AF1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84552F"/>
    <w:multiLevelType w:val="hybridMultilevel"/>
    <w:tmpl w:val="5AB68D8A"/>
    <w:lvl w:ilvl="0" w:tplc="894A3D32">
      <w:start w:val="1"/>
      <w:numFmt w:val="decimal"/>
      <w:lvlText w:val="%1."/>
      <w:lvlJc w:val="left"/>
      <w:pPr>
        <w:ind w:left="786"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D0EAF"/>
    <w:multiLevelType w:val="hybridMultilevel"/>
    <w:tmpl w:val="3D80AA74"/>
    <w:lvl w:ilvl="0" w:tplc="96301872">
      <w:start w:val="1"/>
      <w:numFmt w:val="lowerLetter"/>
      <w:lvlText w:val="%1)"/>
      <w:lvlJc w:val="left"/>
      <w:pPr>
        <w:ind w:left="827" w:hanging="360"/>
      </w:pPr>
      <w:rPr>
        <w:rFonts w:hint="default"/>
        <w:b w:val="0"/>
        <w:bCs/>
        <w:spacing w:val="-1"/>
        <w:w w:val="100"/>
      </w:rPr>
    </w:lvl>
    <w:lvl w:ilvl="1" w:tplc="BC1AC804">
      <w:numFmt w:val="bullet"/>
      <w:lvlText w:val="•"/>
      <w:lvlJc w:val="left"/>
      <w:pPr>
        <w:ind w:left="1871" w:hanging="360"/>
      </w:pPr>
      <w:rPr>
        <w:rFonts w:hint="default"/>
      </w:rPr>
    </w:lvl>
    <w:lvl w:ilvl="2" w:tplc="C76ACB42">
      <w:numFmt w:val="bullet"/>
      <w:lvlText w:val="•"/>
      <w:lvlJc w:val="left"/>
      <w:pPr>
        <w:ind w:left="2923" w:hanging="360"/>
      </w:pPr>
      <w:rPr>
        <w:rFonts w:hint="default"/>
      </w:rPr>
    </w:lvl>
    <w:lvl w:ilvl="3" w:tplc="450642BC">
      <w:numFmt w:val="bullet"/>
      <w:lvlText w:val="•"/>
      <w:lvlJc w:val="left"/>
      <w:pPr>
        <w:ind w:left="3974" w:hanging="360"/>
      </w:pPr>
      <w:rPr>
        <w:rFonts w:hint="default"/>
      </w:rPr>
    </w:lvl>
    <w:lvl w:ilvl="4" w:tplc="AD2CE756">
      <w:numFmt w:val="bullet"/>
      <w:lvlText w:val="•"/>
      <w:lvlJc w:val="left"/>
      <w:pPr>
        <w:ind w:left="5026" w:hanging="360"/>
      </w:pPr>
      <w:rPr>
        <w:rFonts w:hint="default"/>
      </w:rPr>
    </w:lvl>
    <w:lvl w:ilvl="5" w:tplc="92683272">
      <w:numFmt w:val="bullet"/>
      <w:lvlText w:val="•"/>
      <w:lvlJc w:val="left"/>
      <w:pPr>
        <w:ind w:left="6077" w:hanging="360"/>
      </w:pPr>
      <w:rPr>
        <w:rFonts w:hint="default"/>
      </w:rPr>
    </w:lvl>
    <w:lvl w:ilvl="6" w:tplc="9E54872C">
      <w:numFmt w:val="bullet"/>
      <w:lvlText w:val="•"/>
      <w:lvlJc w:val="left"/>
      <w:pPr>
        <w:ind w:left="7129" w:hanging="360"/>
      </w:pPr>
      <w:rPr>
        <w:rFonts w:hint="default"/>
      </w:rPr>
    </w:lvl>
    <w:lvl w:ilvl="7" w:tplc="119028E6">
      <w:numFmt w:val="bullet"/>
      <w:lvlText w:val="•"/>
      <w:lvlJc w:val="left"/>
      <w:pPr>
        <w:ind w:left="8180" w:hanging="360"/>
      </w:pPr>
      <w:rPr>
        <w:rFonts w:hint="default"/>
      </w:rPr>
    </w:lvl>
    <w:lvl w:ilvl="8" w:tplc="67DE0E54">
      <w:numFmt w:val="bullet"/>
      <w:lvlText w:val="•"/>
      <w:lvlJc w:val="left"/>
      <w:pPr>
        <w:ind w:left="9232" w:hanging="360"/>
      </w:pPr>
      <w:rPr>
        <w:rFonts w:hint="default"/>
      </w:rPr>
    </w:lvl>
  </w:abstractNum>
  <w:abstractNum w:abstractNumId="6" w15:restartNumberingAfterBreak="0">
    <w:nsid w:val="184014BC"/>
    <w:multiLevelType w:val="hybridMultilevel"/>
    <w:tmpl w:val="40F2E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E373A0"/>
    <w:multiLevelType w:val="hybridMultilevel"/>
    <w:tmpl w:val="6B8AF1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627ED7"/>
    <w:multiLevelType w:val="hybridMultilevel"/>
    <w:tmpl w:val="FE26902A"/>
    <w:lvl w:ilvl="0" w:tplc="2592B822">
      <w:start w:val="1"/>
      <w:numFmt w:val="lowerLetter"/>
      <w:lvlText w:val="%1."/>
      <w:lvlJc w:val="left"/>
      <w:pPr>
        <w:ind w:left="720" w:hanging="360"/>
      </w:pPr>
      <w:rPr>
        <w:rFonts w:ascii="Verdana" w:eastAsiaTheme="minorEastAsia" w:hAnsi="Verdana" w:cs="Times New Roman"/>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D548D2"/>
    <w:multiLevelType w:val="hybridMultilevel"/>
    <w:tmpl w:val="B2D07C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3B5226F"/>
    <w:multiLevelType w:val="hybridMultilevel"/>
    <w:tmpl w:val="692AD6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4A2A11"/>
    <w:multiLevelType w:val="hybridMultilevel"/>
    <w:tmpl w:val="FCFABD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C0F7BA8"/>
    <w:multiLevelType w:val="hybridMultilevel"/>
    <w:tmpl w:val="5BB49CF2"/>
    <w:lvl w:ilvl="0" w:tplc="5A641664">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9F476EE">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BC47BC">
      <w:start w:val="1"/>
      <w:numFmt w:val="lowerRoman"/>
      <w:lvlText w:val="%3"/>
      <w:lvlJc w:val="left"/>
      <w:pPr>
        <w:ind w:left="14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D284B0">
      <w:start w:val="1"/>
      <w:numFmt w:val="decimal"/>
      <w:lvlText w:val="%4"/>
      <w:lvlJc w:val="left"/>
      <w:pPr>
        <w:ind w:left="2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8569140">
      <w:start w:val="1"/>
      <w:numFmt w:val="lowerLetter"/>
      <w:lvlText w:val="%5"/>
      <w:lvlJc w:val="left"/>
      <w:pPr>
        <w:ind w:left="2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BD20C68">
      <w:start w:val="1"/>
      <w:numFmt w:val="lowerRoman"/>
      <w:lvlText w:val="%6"/>
      <w:lvlJc w:val="left"/>
      <w:pPr>
        <w:ind w:left="3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507774">
      <w:start w:val="1"/>
      <w:numFmt w:val="decimal"/>
      <w:lvlText w:val="%7"/>
      <w:lvlJc w:val="left"/>
      <w:pPr>
        <w:ind w:left="4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7E486B2">
      <w:start w:val="1"/>
      <w:numFmt w:val="lowerLetter"/>
      <w:lvlText w:val="%8"/>
      <w:lvlJc w:val="left"/>
      <w:pPr>
        <w:ind w:left="5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C44F0C6">
      <w:start w:val="1"/>
      <w:numFmt w:val="lowerRoman"/>
      <w:lvlText w:val="%9"/>
      <w:lvlJc w:val="left"/>
      <w:pPr>
        <w:ind w:left="5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DB5884"/>
    <w:multiLevelType w:val="hybridMultilevel"/>
    <w:tmpl w:val="0D561218"/>
    <w:lvl w:ilvl="0" w:tplc="890053E0">
      <w:start w:val="1"/>
      <w:numFmt w:val="decimal"/>
      <w:lvlText w:val="%1."/>
      <w:lvlJc w:val="left"/>
      <w:pPr>
        <w:ind w:left="360" w:hanging="360"/>
      </w:pPr>
      <w:rPr>
        <w:rFonts w:hint="default"/>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302C44AE"/>
    <w:multiLevelType w:val="multilevel"/>
    <w:tmpl w:val="9E20C9F0"/>
    <w:lvl w:ilvl="0">
      <w:start w:val="5"/>
      <w:numFmt w:val="decimal"/>
      <w:lvlText w:val="%1"/>
      <w:lvlJc w:val="left"/>
      <w:pPr>
        <w:ind w:left="107" w:hanging="333"/>
      </w:pPr>
      <w:rPr>
        <w:rFonts w:hint="default"/>
      </w:rPr>
    </w:lvl>
    <w:lvl w:ilvl="1">
      <w:numFmt w:val="decimal"/>
      <w:lvlText w:val="%1.%2"/>
      <w:lvlJc w:val="left"/>
      <w:pPr>
        <w:ind w:left="107" w:hanging="333"/>
      </w:pPr>
      <w:rPr>
        <w:rFonts w:hint="default"/>
        <w:b w:val="0"/>
        <w:bCs w:val="0"/>
        <w:spacing w:val="-2"/>
        <w:w w:val="100"/>
      </w:rPr>
    </w:lvl>
    <w:lvl w:ilvl="2">
      <w:numFmt w:val="bullet"/>
      <w:lvlText w:val="•"/>
      <w:lvlJc w:val="left"/>
      <w:pPr>
        <w:ind w:left="960" w:hanging="333"/>
      </w:pPr>
      <w:rPr>
        <w:rFonts w:hint="default"/>
      </w:rPr>
    </w:lvl>
    <w:lvl w:ilvl="3">
      <w:numFmt w:val="bullet"/>
      <w:lvlText w:val="•"/>
      <w:lvlJc w:val="left"/>
      <w:pPr>
        <w:ind w:left="1390" w:hanging="333"/>
      </w:pPr>
      <w:rPr>
        <w:rFonts w:hint="default"/>
      </w:rPr>
    </w:lvl>
    <w:lvl w:ilvl="4">
      <w:numFmt w:val="bullet"/>
      <w:lvlText w:val="•"/>
      <w:lvlJc w:val="left"/>
      <w:pPr>
        <w:ind w:left="1820" w:hanging="333"/>
      </w:pPr>
      <w:rPr>
        <w:rFonts w:hint="default"/>
      </w:rPr>
    </w:lvl>
    <w:lvl w:ilvl="5">
      <w:numFmt w:val="bullet"/>
      <w:lvlText w:val="•"/>
      <w:lvlJc w:val="left"/>
      <w:pPr>
        <w:ind w:left="2251" w:hanging="333"/>
      </w:pPr>
      <w:rPr>
        <w:rFonts w:hint="default"/>
      </w:rPr>
    </w:lvl>
    <w:lvl w:ilvl="6">
      <w:numFmt w:val="bullet"/>
      <w:lvlText w:val="•"/>
      <w:lvlJc w:val="left"/>
      <w:pPr>
        <w:ind w:left="2681" w:hanging="333"/>
      </w:pPr>
      <w:rPr>
        <w:rFonts w:hint="default"/>
      </w:rPr>
    </w:lvl>
    <w:lvl w:ilvl="7">
      <w:numFmt w:val="bullet"/>
      <w:lvlText w:val="•"/>
      <w:lvlJc w:val="left"/>
      <w:pPr>
        <w:ind w:left="3111" w:hanging="333"/>
      </w:pPr>
      <w:rPr>
        <w:rFonts w:hint="default"/>
      </w:rPr>
    </w:lvl>
    <w:lvl w:ilvl="8">
      <w:numFmt w:val="bullet"/>
      <w:lvlText w:val="•"/>
      <w:lvlJc w:val="left"/>
      <w:pPr>
        <w:ind w:left="3541" w:hanging="333"/>
      </w:pPr>
      <w:rPr>
        <w:rFonts w:hint="default"/>
      </w:rPr>
    </w:lvl>
  </w:abstractNum>
  <w:abstractNum w:abstractNumId="15" w15:restartNumberingAfterBreak="0">
    <w:nsid w:val="37685E0C"/>
    <w:multiLevelType w:val="multilevel"/>
    <w:tmpl w:val="0BC4DC6C"/>
    <w:lvl w:ilvl="0">
      <w:start w:val="4"/>
      <w:numFmt w:val="decimal"/>
      <w:lvlText w:val="%1"/>
      <w:lvlJc w:val="left"/>
      <w:pPr>
        <w:ind w:left="467" w:hanging="360"/>
      </w:pPr>
      <w:rPr>
        <w:rFonts w:hint="default"/>
      </w:rPr>
    </w:lvl>
    <w:lvl w:ilvl="1">
      <w:start w:val="1"/>
      <w:numFmt w:val="decimal"/>
      <w:lvlText w:val="%1.%2"/>
      <w:lvlJc w:val="left"/>
      <w:pPr>
        <w:ind w:left="467" w:hanging="360"/>
      </w:pPr>
      <w:rPr>
        <w:rFonts w:ascii="Arial Narrow" w:eastAsia="Calibri" w:hAnsi="Arial Narrow" w:cs="Calibri" w:hint="default"/>
        <w:b w:val="0"/>
        <w:bCs w:val="0"/>
        <w:spacing w:val="-2"/>
        <w:w w:val="100"/>
        <w:sz w:val="20"/>
        <w:szCs w:val="20"/>
      </w:rPr>
    </w:lvl>
    <w:lvl w:ilvl="2">
      <w:start w:val="1"/>
      <w:numFmt w:val="decimal"/>
      <w:lvlText w:val="%1.%2.%3"/>
      <w:lvlJc w:val="left"/>
      <w:pPr>
        <w:ind w:left="827" w:hanging="720"/>
      </w:pPr>
      <w:rPr>
        <w:rFonts w:ascii="Arial Narrow" w:eastAsia="Calibri" w:hAnsi="Arial Narrow" w:cs="Calibri" w:hint="default"/>
        <w:b w:val="0"/>
        <w:bCs w:val="0"/>
        <w:spacing w:val="-1"/>
        <w:w w:val="100"/>
        <w:sz w:val="20"/>
        <w:szCs w:val="20"/>
      </w:rPr>
    </w:lvl>
    <w:lvl w:ilvl="3">
      <w:numFmt w:val="bullet"/>
      <w:lvlText w:val="•"/>
      <w:lvlJc w:val="left"/>
      <w:pPr>
        <w:ind w:left="1616" w:hanging="720"/>
      </w:pPr>
      <w:rPr>
        <w:rFonts w:hint="default"/>
      </w:rPr>
    </w:lvl>
    <w:lvl w:ilvl="4">
      <w:numFmt w:val="bullet"/>
      <w:lvlText w:val="•"/>
      <w:lvlJc w:val="left"/>
      <w:pPr>
        <w:ind w:left="2014" w:hanging="720"/>
      </w:pPr>
      <w:rPr>
        <w:rFonts w:hint="default"/>
      </w:rPr>
    </w:lvl>
    <w:lvl w:ilvl="5">
      <w:numFmt w:val="bullet"/>
      <w:lvlText w:val="•"/>
      <w:lvlJc w:val="left"/>
      <w:pPr>
        <w:ind w:left="2412" w:hanging="720"/>
      </w:pPr>
      <w:rPr>
        <w:rFonts w:hint="default"/>
      </w:rPr>
    </w:lvl>
    <w:lvl w:ilvl="6">
      <w:numFmt w:val="bullet"/>
      <w:lvlText w:val="•"/>
      <w:lvlJc w:val="left"/>
      <w:pPr>
        <w:ind w:left="2810" w:hanging="720"/>
      </w:pPr>
      <w:rPr>
        <w:rFonts w:hint="default"/>
      </w:rPr>
    </w:lvl>
    <w:lvl w:ilvl="7">
      <w:numFmt w:val="bullet"/>
      <w:lvlText w:val="•"/>
      <w:lvlJc w:val="left"/>
      <w:pPr>
        <w:ind w:left="3208" w:hanging="720"/>
      </w:pPr>
      <w:rPr>
        <w:rFonts w:hint="default"/>
      </w:rPr>
    </w:lvl>
    <w:lvl w:ilvl="8">
      <w:numFmt w:val="bullet"/>
      <w:lvlText w:val="•"/>
      <w:lvlJc w:val="left"/>
      <w:pPr>
        <w:ind w:left="3606" w:hanging="720"/>
      </w:pPr>
      <w:rPr>
        <w:rFonts w:hint="default"/>
      </w:rPr>
    </w:lvl>
  </w:abstractNum>
  <w:abstractNum w:abstractNumId="16" w15:restartNumberingAfterBreak="0">
    <w:nsid w:val="3ADE130E"/>
    <w:multiLevelType w:val="hybridMultilevel"/>
    <w:tmpl w:val="6FB859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BB2DC8"/>
    <w:multiLevelType w:val="hybridMultilevel"/>
    <w:tmpl w:val="8EB076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105764"/>
    <w:multiLevelType w:val="hybridMultilevel"/>
    <w:tmpl w:val="5BA06170"/>
    <w:lvl w:ilvl="0" w:tplc="79B6AAA0">
      <w:start w:val="1"/>
      <w:numFmt w:val="lowerLetter"/>
      <w:lvlText w:val="(%1)"/>
      <w:lvlJc w:val="left"/>
      <w:pPr>
        <w:ind w:left="720" w:hanging="360"/>
      </w:pPr>
      <w:rPr>
        <w:rFonts w:hint="default"/>
        <w:b w:val="0"/>
      </w:rPr>
    </w:lvl>
    <w:lvl w:ilvl="1" w:tplc="9738CF64">
      <w:start w:val="1"/>
      <w:numFmt w:val="decimal"/>
      <w:lvlText w:val="%2."/>
      <w:lvlJc w:val="left"/>
      <w:pPr>
        <w:ind w:left="1440" w:hanging="360"/>
      </w:pPr>
      <w:rPr>
        <w:rFonts w:ascii="Verdana" w:eastAsia="Calibri" w:hAnsi="Verdana"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F31CEC"/>
    <w:multiLevelType w:val="hybridMultilevel"/>
    <w:tmpl w:val="87461744"/>
    <w:lvl w:ilvl="0" w:tplc="190AFDEA">
      <w:start w:val="1"/>
      <w:numFmt w:val="decimal"/>
      <w:lvlText w:val="%1."/>
      <w:lvlJc w:val="left"/>
      <w:pPr>
        <w:ind w:left="317" w:hanging="360"/>
      </w:pPr>
      <w:rPr>
        <w:rFonts w:hint="default"/>
      </w:rPr>
    </w:lvl>
    <w:lvl w:ilvl="1" w:tplc="40090019" w:tentative="1">
      <w:start w:val="1"/>
      <w:numFmt w:val="lowerLetter"/>
      <w:lvlText w:val="%2."/>
      <w:lvlJc w:val="left"/>
      <w:pPr>
        <w:ind w:left="1037" w:hanging="360"/>
      </w:pPr>
    </w:lvl>
    <w:lvl w:ilvl="2" w:tplc="4009001B" w:tentative="1">
      <w:start w:val="1"/>
      <w:numFmt w:val="lowerRoman"/>
      <w:lvlText w:val="%3."/>
      <w:lvlJc w:val="right"/>
      <w:pPr>
        <w:ind w:left="1757" w:hanging="180"/>
      </w:pPr>
    </w:lvl>
    <w:lvl w:ilvl="3" w:tplc="4009000F" w:tentative="1">
      <w:start w:val="1"/>
      <w:numFmt w:val="decimal"/>
      <w:lvlText w:val="%4."/>
      <w:lvlJc w:val="left"/>
      <w:pPr>
        <w:ind w:left="2477" w:hanging="360"/>
      </w:pPr>
    </w:lvl>
    <w:lvl w:ilvl="4" w:tplc="40090019" w:tentative="1">
      <w:start w:val="1"/>
      <w:numFmt w:val="lowerLetter"/>
      <w:lvlText w:val="%5."/>
      <w:lvlJc w:val="left"/>
      <w:pPr>
        <w:ind w:left="3197" w:hanging="360"/>
      </w:pPr>
    </w:lvl>
    <w:lvl w:ilvl="5" w:tplc="4009001B" w:tentative="1">
      <w:start w:val="1"/>
      <w:numFmt w:val="lowerRoman"/>
      <w:lvlText w:val="%6."/>
      <w:lvlJc w:val="right"/>
      <w:pPr>
        <w:ind w:left="3917" w:hanging="180"/>
      </w:pPr>
    </w:lvl>
    <w:lvl w:ilvl="6" w:tplc="4009000F" w:tentative="1">
      <w:start w:val="1"/>
      <w:numFmt w:val="decimal"/>
      <w:lvlText w:val="%7."/>
      <w:lvlJc w:val="left"/>
      <w:pPr>
        <w:ind w:left="4637" w:hanging="360"/>
      </w:pPr>
    </w:lvl>
    <w:lvl w:ilvl="7" w:tplc="40090019" w:tentative="1">
      <w:start w:val="1"/>
      <w:numFmt w:val="lowerLetter"/>
      <w:lvlText w:val="%8."/>
      <w:lvlJc w:val="left"/>
      <w:pPr>
        <w:ind w:left="5357" w:hanging="360"/>
      </w:pPr>
    </w:lvl>
    <w:lvl w:ilvl="8" w:tplc="4009001B" w:tentative="1">
      <w:start w:val="1"/>
      <w:numFmt w:val="lowerRoman"/>
      <w:lvlText w:val="%9."/>
      <w:lvlJc w:val="right"/>
      <w:pPr>
        <w:ind w:left="6077" w:hanging="180"/>
      </w:pPr>
    </w:lvl>
  </w:abstractNum>
  <w:abstractNum w:abstractNumId="20" w15:restartNumberingAfterBreak="0">
    <w:nsid w:val="47566C7F"/>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557E0CF2"/>
    <w:multiLevelType w:val="hybridMultilevel"/>
    <w:tmpl w:val="1846A8E2"/>
    <w:lvl w:ilvl="0" w:tplc="4F8C0182">
      <w:start w:val="1"/>
      <w:numFmt w:val="decimal"/>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22" w15:restartNumberingAfterBreak="0">
    <w:nsid w:val="57B32A75"/>
    <w:multiLevelType w:val="hybridMultilevel"/>
    <w:tmpl w:val="84485114"/>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C40A2AA8">
      <w:start w:val="1"/>
      <w:numFmt w:val="lowerLetter"/>
      <w:lvlText w:val="%3)"/>
      <w:lvlJc w:val="left"/>
      <w:pPr>
        <w:ind w:left="2340" w:hanging="360"/>
      </w:pPr>
      <w:rPr>
        <w:rFonts w:hint="default"/>
      </w:rPr>
    </w:lvl>
    <w:lvl w:ilvl="3" w:tplc="E6B69262">
      <w:start w:val="1"/>
      <w:numFmt w:val="decimal"/>
      <w:lvlText w:val="%4."/>
      <w:lvlJc w:val="left"/>
      <w:pPr>
        <w:ind w:left="2880" w:hanging="360"/>
      </w:pPr>
      <w:rPr>
        <w:sz w:val="20"/>
        <w:szCs w:val="2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93F1B80"/>
    <w:multiLevelType w:val="hybridMultilevel"/>
    <w:tmpl w:val="AF08461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9E43898"/>
    <w:multiLevelType w:val="hybridMultilevel"/>
    <w:tmpl w:val="B5F8962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5A5539F6"/>
    <w:multiLevelType w:val="hybridMultilevel"/>
    <w:tmpl w:val="FE1E5DF6"/>
    <w:lvl w:ilvl="0" w:tplc="AFC6C69C">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5A885843"/>
    <w:multiLevelType w:val="hybridMultilevel"/>
    <w:tmpl w:val="725E0CE8"/>
    <w:lvl w:ilvl="0" w:tplc="40090019">
      <w:start w:val="1"/>
      <w:numFmt w:val="lowerLetter"/>
      <w:lvlText w:val="%1."/>
      <w:lvlJc w:val="left"/>
      <w:pPr>
        <w:ind w:left="2160" w:hanging="360"/>
      </w:pPr>
    </w:lvl>
    <w:lvl w:ilvl="1" w:tplc="84CE6EDA">
      <w:start w:val="1"/>
      <w:numFmt w:val="decimal"/>
      <w:lvlText w:val="%2."/>
      <w:lvlJc w:val="left"/>
      <w:pPr>
        <w:ind w:left="2880" w:hanging="360"/>
      </w:pPr>
      <w:rPr>
        <w:rFonts w:hint="default"/>
      </w:r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7" w15:restartNumberingAfterBreak="0">
    <w:nsid w:val="60A02B95"/>
    <w:multiLevelType w:val="hybridMultilevel"/>
    <w:tmpl w:val="543E3F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C930043"/>
    <w:multiLevelType w:val="hybridMultilevel"/>
    <w:tmpl w:val="329868E8"/>
    <w:lvl w:ilvl="0" w:tplc="2A486C0E">
      <w:start w:val="1"/>
      <w:numFmt w:val="lowerLetter"/>
      <w:lvlText w:val="%1)"/>
      <w:lvlJc w:val="left"/>
      <w:pPr>
        <w:ind w:left="827" w:hanging="360"/>
      </w:pPr>
      <w:rPr>
        <w:rFonts w:ascii="Arial Narrow" w:eastAsia="Calibri" w:hAnsi="Arial Narrow" w:cs="Calibri" w:hint="default"/>
        <w:spacing w:val="-1"/>
        <w:w w:val="100"/>
        <w:sz w:val="20"/>
        <w:szCs w:val="20"/>
      </w:rPr>
    </w:lvl>
    <w:lvl w:ilvl="1" w:tplc="B3EA9832">
      <w:numFmt w:val="bullet"/>
      <w:lvlText w:val="•"/>
      <w:lvlJc w:val="left"/>
      <w:pPr>
        <w:ind w:left="1178" w:hanging="360"/>
      </w:pPr>
      <w:rPr>
        <w:rFonts w:hint="default"/>
      </w:rPr>
    </w:lvl>
    <w:lvl w:ilvl="2" w:tplc="5B368CEE">
      <w:numFmt w:val="bullet"/>
      <w:lvlText w:val="•"/>
      <w:lvlJc w:val="left"/>
      <w:pPr>
        <w:ind w:left="1536" w:hanging="360"/>
      </w:pPr>
      <w:rPr>
        <w:rFonts w:hint="default"/>
      </w:rPr>
    </w:lvl>
    <w:lvl w:ilvl="3" w:tplc="030C55B0">
      <w:numFmt w:val="bullet"/>
      <w:lvlText w:val="•"/>
      <w:lvlJc w:val="left"/>
      <w:pPr>
        <w:ind w:left="1894" w:hanging="360"/>
      </w:pPr>
      <w:rPr>
        <w:rFonts w:hint="default"/>
      </w:rPr>
    </w:lvl>
    <w:lvl w:ilvl="4" w:tplc="DCEE2C4A">
      <w:numFmt w:val="bullet"/>
      <w:lvlText w:val="•"/>
      <w:lvlJc w:val="left"/>
      <w:pPr>
        <w:ind w:left="2252" w:hanging="360"/>
      </w:pPr>
      <w:rPr>
        <w:rFonts w:hint="default"/>
      </w:rPr>
    </w:lvl>
    <w:lvl w:ilvl="5" w:tplc="8826B07C">
      <w:numFmt w:val="bullet"/>
      <w:lvlText w:val="•"/>
      <w:lvlJc w:val="left"/>
      <w:pPr>
        <w:ind w:left="2611" w:hanging="360"/>
      </w:pPr>
      <w:rPr>
        <w:rFonts w:hint="default"/>
      </w:rPr>
    </w:lvl>
    <w:lvl w:ilvl="6" w:tplc="F6129F7E">
      <w:numFmt w:val="bullet"/>
      <w:lvlText w:val="•"/>
      <w:lvlJc w:val="left"/>
      <w:pPr>
        <w:ind w:left="2969" w:hanging="360"/>
      </w:pPr>
      <w:rPr>
        <w:rFonts w:hint="default"/>
      </w:rPr>
    </w:lvl>
    <w:lvl w:ilvl="7" w:tplc="207C9F18">
      <w:numFmt w:val="bullet"/>
      <w:lvlText w:val="•"/>
      <w:lvlJc w:val="left"/>
      <w:pPr>
        <w:ind w:left="3327" w:hanging="360"/>
      </w:pPr>
      <w:rPr>
        <w:rFonts w:hint="default"/>
      </w:rPr>
    </w:lvl>
    <w:lvl w:ilvl="8" w:tplc="F78A037C">
      <w:numFmt w:val="bullet"/>
      <w:lvlText w:val="•"/>
      <w:lvlJc w:val="left"/>
      <w:pPr>
        <w:ind w:left="3685" w:hanging="360"/>
      </w:pPr>
      <w:rPr>
        <w:rFonts w:hint="default"/>
      </w:rPr>
    </w:lvl>
  </w:abstractNum>
  <w:abstractNum w:abstractNumId="29" w15:restartNumberingAfterBreak="0">
    <w:nsid w:val="6C967DDA"/>
    <w:multiLevelType w:val="hybridMultilevel"/>
    <w:tmpl w:val="BA0A9B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1D12008"/>
    <w:multiLevelType w:val="hybridMultilevel"/>
    <w:tmpl w:val="72165124"/>
    <w:lvl w:ilvl="0" w:tplc="681A41B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76C6554A"/>
    <w:multiLevelType w:val="multilevel"/>
    <w:tmpl w:val="C570CEDA"/>
    <w:lvl w:ilvl="0">
      <w:start w:val="9"/>
      <w:numFmt w:val="decimal"/>
      <w:lvlText w:val="%1"/>
      <w:lvlJc w:val="left"/>
      <w:pPr>
        <w:ind w:left="107" w:hanging="730"/>
      </w:pPr>
      <w:rPr>
        <w:rFonts w:hint="default"/>
      </w:rPr>
    </w:lvl>
    <w:lvl w:ilvl="1">
      <w:start w:val="7"/>
      <w:numFmt w:val="decimal"/>
      <w:lvlText w:val="%1.%2"/>
      <w:lvlJc w:val="left"/>
      <w:pPr>
        <w:ind w:left="107" w:hanging="730"/>
      </w:pPr>
      <w:rPr>
        <w:rFonts w:hint="default"/>
        <w:spacing w:val="-1"/>
        <w:w w:val="100"/>
      </w:rPr>
    </w:lvl>
    <w:lvl w:ilvl="2">
      <w:start w:val="1"/>
      <w:numFmt w:val="decimal"/>
      <w:lvlText w:val="%3."/>
      <w:lvlJc w:val="left"/>
      <w:pPr>
        <w:ind w:left="827" w:hanging="360"/>
      </w:pPr>
      <w:rPr>
        <w:rFonts w:ascii="Arial Narrow" w:eastAsia="Calibri" w:hAnsi="Arial Narrow" w:cs="Times New Roman" w:hint="default"/>
        <w:w w:val="100"/>
        <w:sz w:val="20"/>
        <w:szCs w:val="20"/>
      </w:rPr>
    </w:lvl>
    <w:lvl w:ilvl="3">
      <w:numFmt w:val="bullet"/>
      <w:lvlText w:val="•"/>
      <w:lvlJc w:val="left"/>
      <w:pPr>
        <w:ind w:left="1616" w:hanging="360"/>
      </w:pPr>
      <w:rPr>
        <w:rFonts w:hint="default"/>
      </w:rPr>
    </w:lvl>
    <w:lvl w:ilvl="4">
      <w:numFmt w:val="bullet"/>
      <w:lvlText w:val="•"/>
      <w:lvlJc w:val="left"/>
      <w:pPr>
        <w:ind w:left="2014" w:hanging="360"/>
      </w:pPr>
      <w:rPr>
        <w:rFonts w:hint="default"/>
      </w:rPr>
    </w:lvl>
    <w:lvl w:ilvl="5">
      <w:numFmt w:val="bullet"/>
      <w:lvlText w:val="•"/>
      <w:lvlJc w:val="left"/>
      <w:pPr>
        <w:ind w:left="2412" w:hanging="360"/>
      </w:pPr>
      <w:rPr>
        <w:rFonts w:hint="default"/>
      </w:rPr>
    </w:lvl>
    <w:lvl w:ilvl="6">
      <w:numFmt w:val="bullet"/>
      <w:lvlText w:val="•"/>
      <w:lvlJc w:val="left"/>
      <w:pPr>
        <w:ind w:left="2810" w:hanging="360"/>
      </w:pPr>
      <w:rPr>
        <w:rFonts w:hint="default"/>
      </w:rPr>
    </w:lvl>
    <w:lvl w:ilvl="7">
      <w:numFmt w:val="bullet"/>
      <w:lvlText w:val="•"/>
      <w:lvlJc w:val="left"/>
      <w:pPr>
        <w:ind w:left="3208" w:hanging="360"/>
      </w:pPr>
      <w:rPr>
        <w:rFonts w:hint="default"/>
      </w:rPr>
    </w:lvl>
    <w:lvl w:ilvl="8">
      <w:numFmt w:val="bullet"/>
      <w:lvlText w:val="•"/>
      <w:lvlJc w:val="left"/>
      <w:pPr>
        <w:ind w:left="3606" w:hanging="360"/>
      </w:pPr>
      <w:rPr>
        <w:rFonts w:hint="default"/>
      </w:rPr>
    </w:lvl>
  </w:abstractNum>
  <w:abstractNum w:abstractNumId="32" w15:restartNumberingAfterBreak="0">
    <w:nsid w:val="78774E2A"/>
    <w:multiLevelType w:val="hybridMultilevel"/>
    <w:tmpl w:val="E9FAD8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EB35C4"/>
    <w:multiLevelType w:val="hybridMultilevel"/>
    <w:tmpl w:val="6DE08224"/>
    <w:lvl w:ilvl="0" w:tplc="15F0E88A">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C9E0B14"/>
    <w:multiLevelType w:val="hybridMultilevel"/>
    <w:tmpl w:val="73528920"/>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5"/>
  </w:num>
  <w:num w:numId="3">
    <w:abstractNumId w:val="14"/>
  </w:num>
  <w:num w:numId="4">
    <w:abstractNumId w:val="31"/>
  </w:num>
  <w:num w:numId="5">
    <w:abstractNumId w:val="28"/>
  </w:num>
  <w:num w:numId="6">
    <w:abstractNumId w:val="18"/>
  </w:num>
  <w:num w:numId="7">
    <w:abstractNumId w:val="5"/>
  </w:num>
  <w:num w:numId="8">
    <w:abstractNumId w:val="11"/>
  </w:num>
  <w:num w:numId="9">
    <w:abstractNumId w:val="21"/>
  </w:num>
  <w:num w:numId="10">
    <w:abstractNumId w:val="17"/>
  </w:num>
  <w:num w:numId="11">
    <w:abstractNumId w:val="27"/>
  </w:num>
  <w:num w:numId="12">
    <w:abstractNumId w:val="33"/>
  </w:num>
  <w:num w:numId="13">
    <w:abstractNumId w:val="9"/>
  </w:num>
  <w:num w:numId="14">
    <w:abstractNumId w:val="29"/>
  </w:num>
  <w:num w:numId="15">
    <w:abstractNumId w:val="30"/>
  </w:num>
  <w:num w:numId="16">
    <w:abstractNumId w:val="22"/>
  </w:num>
  <w:num w:numId="17">
    <w:abstractNumId w:val="32"/>
  </w:num>
  <w:num w:numId="18">
    <w:abstractNumId w:val="23"/>
  </w:num>
  <w:num w:numId="19">
    <w:abstractNumId w:val="6"/>
  </w:num>
  <w:num w:numId="20">
    <w:abstractNumId w:val="1"/>
  </w:num>
  <w:num w:numId="21">
    <w:abstractNumId w:val="8"/>
  </w:num>
  <w:num w:numId="22">
    <w:abstractNumId w:val="12"/>
  </w:num>
  <w:num w:numId="23">
    <w:abstractNumId w:val="2"/>
  </w:num>
  <w:num w:numId="24">
    <w:abstractNumId w:val="24"/>
  </w:num>
  <w:num w:numId="25">
    <w:abstractNumId w:val="13"/>
  </w:num>
  <w:num w:numId="26">
    <w:abstractNumId w:val="34"/>
  </w:num>
  <w:num w:numId="27">
    <w:abstractNumId w:val="20"/>
  </w:num>
  <w:num w:numId="28">
    <w:abstractNumId w:val="26"/>
  </w:num>
  <w:num w:numId="29">
    <w:abstractNumId w:val="25"/>
  </w:num>
  <w:num w:numId="30">
    <w:abstractNumId w:val="0"/>
  </w:num>
  <w:num w:numId="31">
    <w:abstractNumId w:val="16"/>
  </w:num>
  <w:num w:numId="32">
    <w:abstractNumId w:val="7"/>
  </w:num>
  <w:num w:numId="33">
    <w:abstractNumId w:val="3"/>
  </w:num>
  <w:num w:numId="34">
    <w:abstractNumId w:val="19"/>
  </w:num>
  <w:num w:numId="3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C7D"/>
    <w:rsid w:val="0000382F"/>
    <w:rsid w:val="0000383C"/>
    <w:rsid w:val="00004029"/>
    <w:rsid w:val="0000588D"/>
    <w:rsid w:val="00005E16"/>
    <w:rsid w:val="00007FF8"/>
    <w:rsid w:val="00011783"/>
    <w:rsid w:val="00011E28"/>
    <w:rsid w:val="0001207B"/>
    <w:rsid w:val="00015CEE"/>
    <w:rsid w:val="00017B2B"/>
    <w:rsid w:val="00020EAE"/>
    <w:rsid w:val="00024844"/>
    <w:rsid w:val="0002559B"/>
    <w:rsid w:val="00031715"/>
    <w:rsid w:val="000320B4"/>
    <w:rsid w:val="0003262E"/>
    <w:rsid w:val="00033027"/>
    <w:rsid w:val="0003394B"/>
    <w:rsid w:val="000342DE"/>
    <w:rsid w:val="00035C8D"/>
    <w:rsid w:val="00037FDA"/>
    <w:rsid w:val="00045913"/>
    <w:rsid w:val="000464F4"/>
    <w:rsid w:val="00046EF5"/>
    <w:rsid w:val="00047759"/>
    <w:rsid w:val="00047B49"/>
    <w:rsid w:val="00047BA1"/>
    <w:rsid w:val="00047F34"/>
    <w:rsid w:val="00050892"/>
    <w:rsid w:val="000543B7"/>
    <w:rsid w:val="000574FB"/>
    <w:rsid w:val="000575BB"/>
    <w:rsid w:val="00060E64"/>
    <w:rsid w:val="00065D54"/>
    <w:rsid w:val="0006605C"/>
    <w:rsid w:val="00066120"/>
    <w:rsid w:val="0007334F"/>
    <w:rsid w:val="000764C6"/>
    <w:rsid w:val="00076771"/>
    <w:rsid w:val="00076D38"/>
    <w:rsid w:val="0008218B"/>
    <w:rsid w:val="000824DE"/>
    <w:rsid w:val="00082F07"/>
    <w:rsid w:val="000839F7"/>
    <w:rsid w:val="00083BE3"/>
    <w:rsid w:val="000842DF"/>
    <w:rsid w:val="00084A35"/>
    <w:rsid w:val="00084AE1"/>
    <w:rsid w:val="000860EC"/>
    <w:rsid w:val="0008625C"/>
    <w:rsid w:val="00090F6A"/>
    <w:rsid w:val="0009320F"/>
    <w:rsid w:val="000A0245"/>
    <w:rsid w:val="000A03E6"/>
    <w:rsid w:val="000A0F5E"/>
    <w:rsid w:val="000B1B6D"/>
    <w:rsid w:val="000B1CF8"/>
    <w:rsid w:val="000B238D"/>
    <w:rsid w:val="000B2C31"/>
    <w:rsid w:val="000B7C4E"/>
    <w:rsid w:val="000C0A9D"/>
    <w:rsid w:val="000C0CE0"/>
    <w:rsid w:val="000C24C6"/>
    <w:rsid w:val="000C4655"/>
    <w:rsid w:val="000C5042"/>
    <w:rsid w:val="000C57F4"/>
    <w:rsid w:val="000C60CE"/>
    <w:rsid w:val="000C6FF6"/>
    <w:rsid w:val="000D0957"/>
    <w:rsid w:val="000D0AA7"/>
    <w:rsid w:val="000D3EBD"/>
    <w:rsid w:val="000D5F6E"/>
    <w:rsid w:val="000D6923"/>
    <w:rsid w:val="000D7277"/>
    <w:rsid w:val="000E0FE8"/>
    <w:rsid w:val="000E1031"/>
    <w:rsid w:val="000E1DD6"/>
    <w:rsid w:val="000E2044"/>
    <w:rsid w:val="000E27AA"/>
    <w:rsid w:val="000E3B0D"/>
    <w:rsid w:val="000E4B6A"/>
    <w:rsid w:val="000E7003"/>
    <w:rsid w:val="000E7D3B"/>
    <w:rsid w:val="000F2B75"/>
    <w:rsid w:val="000F4198"/>
    <w:rsid w:val="000F6F62"/>
    <w:rsid w:val="00100248"/>
    <w:rsid w:val="0010140F"/>
    <w:rsid w:val="00103B5C"/>
    <w:rsid w:val="00106B1D"/>
    <w:rsid w:val="0010767D"/>
    <w:rsid w:val="00111F54"/>
    <w:rsid w:val="00112A6C"/>
    <w:rsid w:val="00113178"/>
    <w:rsid w:val="00113DA9"/>
    <w:rsid w:val="0011709E"/>
    <w:rsid w:val="00117CC5"/>
    <w:rsid w:val="00120DC0"/>
    <w:rsid w:val="00120DEB"/>
    <w:rsid w:val="00122995"/>
    <w:rsid w:val="00122C8D"/>
    <w:rsid w:val="00123EE9"/>
    <w:rsid w:val="00124315"/>
    <w:rsid w:val="00124E95"/>
    <w:rsid w:val="00127B09"/>
    <w:rsid w:val="00131CD3"/>
    <w:rsid w:val="00132FE0"/>
    <w:rsid w:val="00133A0D"/>
    <w:rsid w:val="001354F1"/>
    <w:rsid w:val="001372C3"/>
    <w:rsid w:val="00137E85"/>
    <w:rsid w:val="00140213"/>
    <w:rsid w:val="00143462"/>
    <w:rsid w:val="00145352"/>
    <w:rsid w:val="00145ACA"/>
    <w:rsid w:val="00150052"/>
    <w:rsid w:val="00152530"/>
    <w:rsid w:val="001532A2"/>
    <w:rsid w:val="00160119"/>
    <w:rsid w:val="00160448"/>
    <w:rsid w:val="00161B32"/>
    <w:rsid w:val="00162663"/>
    <w:rsid w:val="00163412"/>
    <w:rsid w:val="00164863"/>
    <w:rsid w:val="0016625A"/>
    <w:rsid w:val="0016716E"/>
    <w:rsid w:val="0016725A"/>
    <w:rsid w:val="00167AB9"/>
    <w:rsid w:val="00167C21"/>
    <w:rsid w:val="001712DC"/>
    <w:rsid w:val="001717F7"/>
    <w:rsid w:val="00180809"/>
    <w:rsid w:val="00180D4B"/>
    <w:rsid w:val="00181214"/>
    <w:rsid w:val="00183208"/>
    <w:rsid w:val="00190A88"/>
    <w:rsid w:val="00191CB5"/>
    <w:rsid w:val="00193309"/>
    <w:rsid w:val="00193568"/>
    <w:rsid w:val="001945B2"/>
    <w:rsid w:val="0019603D"/>
    <w:rsid w:val="001976D2"/>
    <w:rsid w:val="001A0313"/>
    <w:rsid w:val="001A4B64"/>
    <w:rsid w:val="001A4CA2"/>
    <w:rsid w:val="001A62C2"/>
    <w:rsid w:val="001B20EA"/>
    <w:rsid w:val="001B25E3"/>
    <w:rsid w:val="001B333B"/>
    <w:rsid w:val="001B3BF6"/>
    <w:rsid w:val="001B4BCA"/>
    <w:rsid w:val="001B6ABB"/>
    <w:rsid w:val="001C1770"/>
    <w:rsid w:val="001C3D8D"/>
    <w:rsid w:val="001C5BB4"/>
    <w:rsid w:val="001C5DCC"/>
    <w:rsid w:val="001C6531"/>
    <w:rsid w:val="001C6B92"/>
    <w:rsid w:val="001C6C43"/>
    <w:rsid w:val="001D1721"/>
    <w:rsid w:val="001D1CEB"/>
    <w:rsid w:val="001D2526"/>
    <w:rsid w:val="001D3DD0"/>
    <w:rsid w:val="001D4D9B"/>
    <w:rsid w:val="001D763D"/>
    <w:rsid w:val="001D7B23"/>
    <w:rsid w:val="001E161E"/>
    <w:rsid w:val="001E386C"/>
    <w:rsid w:val="001E4494"/>
    <w:rsid w:val="001E5737"/>
    <w:rsid w:val="001E5D27"/>
    <w:rsid w:val="001F052B"/>
    <w:rsid w:val="001F1A26"/>
    <w:rsid w:val="001F3D0F"/>
    <w:rsid w:val="001F75D3"/>
    <w:rsid w:val="002013CF"/>
    <w:rsid w:val="00204394"/>
    <w:rsid w:val="002061D0"/>
    <w:rsid w:val="002063BA"/>
    <w:rsid w:val="00210802"/>
    <w:rsid w:val="00213D82"/>
    <w:rsid w:val="00215385"/>
    <w:rsid w:val="00216F1E"/>
    <w:rsid w:val="00217395"/>
    <w:rsid w:val="00217D58"/>
    <w:rsid w:val="0022043C"/>
    <w:rsid w:val="00221227"/>
    <w:rsid w:val="00225A43"/>
    <w:rsid w:val="00226719"/>
    <w:rsid w:val="00226C6E"/>
    <w:rsid w:val="00226D97"/>
    <w:rsid w:val="0023176B"/>
    <w:rsid w:val="0023211D"/>
    <w:rsid w:val="00234D27"/>
    <w:rsid w:val="00235504"/>
    <w:rsid w:val="00236220"/>
    <w:rsid w:val="00242905"/>
    <w:rsid w:val="00242A52"/>
    <w:rsid w:val="002430A0"/>
    <w:rsid w:val="00244D79"/>
    <w:rsid w:val="00246379"/>
    <w:rsid w:val="00247D8D"/>
    <w:rsid w:val="0025185F"/>
    <w:rsid w:val="002530D0"/>
    <w:rsid w:val="00256568"/>
    <w:rsid w:val="002657C2"/>
    <w:rsid w:val="0026645B"/>
    <w:rsid w:val="0026659A"/>
    <w:rsid w:val="002671A2"/>
    <w:rsid w:val="0027164E"/>
    <w:rsid w:val="00271895"/>
    <w:rsid w:val="00271A7B"/>
    <w:rsid w:val="0027296F"/>
    <w:rsid w:val="002753BE"/>
    <w:rsid w:val="00276A57"/>
    <w:rsid w:val="0027771F"/>
    <w:rsid w:val="00280781"/>
    <w:rsid w:val="00286AF1"/>
    <w:rsid w:val="002911FA"/>
    <w:rsid w:val="002916E3"/>
    <w:rsid w:val="00291B97"/>
    <w:rsid w:val="0029201A"/>
    <w:rsid w:val="002929B3"/>
    <w:rsid w:val="00295AB8"/>
    <w:rsid w:val="00295ACF"/>
    <w:rsid w:val="00297C9C"/>
    <w:rsid w:val="002A3099"/>
    <w:rsid w:val="002A32F3"/>
    <w:rsid w:val="002A5093"/>
    <w:rsid w:val="002A54E4"/>
    <w:rsid w:val="002A5650"/>
    <w:rsid w:val="002A57D2"/>
    <w:rsid w:val="002A7993"/>
    <w:rsid w:val="002B0E5E"/>
    <w:rsid w:val="002B1C0C"/>
    <w:rsid w:val="002B2263"/>
    <w:rsid w:val="002B22C6"/>
    <w:rsid w:val="002B63FE"/>
    <w:rsid w:val="002C4210"/>
    <w:rsid w:val="002C4C44"/>
    <w:rsid w:val="002C4E7A"/>
    <w:rsid w:val="002C5F61"/>
    <w:rsid w:val="002D13D9"/>
    <w:rsid w:val="002D1861"/>
    <w:rsid w:val="002D2440"/>
    <w:rsid w:val="002D364C"/>
    <w:rsid w:val="002D3787"/>
    <w:rsid w:val="002D3CF1"/>
    <w:rsid w:val="002D7DA8"/>
    <w:rsid w:val="002E18DE"/>
    <w:rsid w:val="002E4815"/>
    <w:rsid w:val="002E558F"/>
    <w:rsid w:val="002E59F9"/>
    <w:rsid w:val="002E6F1E"/>
    <w:rsid w:val="002E7CC1"/>
    <w:rsid w:val="002F0181"/>
    <w:rsid w:val="002F222E"/>
    <w:rsid w:val="002F32F8"/>
    <w:rsid w:val="002F741B"/>
    <w:rsid w:val="00300345"/>
    <w:rsid w:val="00300AAF"/>
    <w:rsid w:val="00300BAB"/>
    <w:rsid w:val="00301241"/>
    <w:rsid w:val="00302148"/>
    <w:rsid w:val="003028AB"/>
    <w:rsid w:val="00304947"/>
    <w:rsid w:val="0030735F"/>
    <w:rsid w:val="00307BD0"/>
    <w:rsid w:val="00311AFA"/>
    <w:rsid w:val="00312BBF"/>
    <w:rsid w:val="00317589"/>
    <w:rsid w:val="00320D7A"/>
    <w:rsid w:val="00330074"/>
    <w:rsid w:val="00331F17"/>
    <w:rsid w:val="003342B4"/>
    <w:rsid w:val="00334533"/>
    <w:rsid w:val="0033730F"/>
    <w:rsid w:val="00340639"/>
    <w:rsid w:val="00340900"/>
    <w:rsid w:val="003413D4"/>
    <w:rsid w:val="003427EB"/>
    <w:rsid w:val="003430C3"/>
    <w:rsid w:val="0034343D"/>
    <w:rsid w:val="00343913"/>
    <w:rsid w:val="00345175"/>
    <w:rsid w:val="00345266"/>
    <w:rsid w:val="00345697"/>
    <w:rsid w:val="0034644C"/>
    <w:rsid w:val="003502CB"/>
    <w:rsid w:val="003514D1"/>
    <w:rsid w:val="00356A49"/>
    <w:rsid w:val="0036450C"/>
    <w:rsid w:val="00366774"/>
    <w:rsid w:val="00366F1C"/>
    <w:rsid w:val="0036735C"/>
    <w:rsid w:val="00370A73"/>
    <w:rsid w:val="003714F0"/>
    <w:rsid w:val="00371F50"/>
    <w:rsid w:val="003734A6"/>
    <w:rsid w:val="00375219"/>
    <w:rsid w:val="003752CC"/>
    <w:rsid w:val="00377764"/>
    <w:rsid w:val="00377D01"/>
    <w:rsid w:val="00377F3C"/>
    <w:rsid w:val="00380B39"/>
    <w:rsid w:val="003848EF"/>
    <w:rsid w:val="003914F0"/>
    <w:rsid w:val="00391C3A"/>
    <w:rsid w:val="00391EBA"/>
    <w:rsid w:val="003938A9"/>
    <w:rsid w:val="00394B2D"/>
    <w:rsid w:val="0039609C"/>
    <w:rsid w:val="00397A62"/>
    <w:rsid w:val="003A0C2B"/>
    <w:rsid w:val="003A373E"/>
    <w:rsid w:val="003A4712"/>
    <w:rsid w:val="003A4D93"/>
    <w:rsid w:val="003A609B"/>
    <w:rsid w:val="003A6868"/>
    <w:rsid w:val="003A7597"/>
    <w:rsid w:val="003A7BB6"/>
    <w:rsid w:val="003B0B3F"/>
    <w:rsid w:val="003B1503"/>
    <w:rsid w:val="003B18BE"/>
    <w:rsid w:val="003B274E"/>
    <w:rsid w:val="003B4DA8"/>
    <w:rsid w:val="003C211E"/>
    <w:rsid w:val="003C38D8"/>
    <w:rsid w:val="003C7EAF"/>
    <w:rsid w:val="003D0A04"/>
    <w:rsid w:val="003D1463"/>
    <w:rsid w:val="003D3262"/>
    <w:rsid w:val="003D3506"/>
    <w:rsid w:val="003D426C"/>
    <w:rsid w:val="003D794D"/>
    <w:rsid w:val="003E0998"/>
    <w:rsid w:val="003E157C"/>
    <w:rsid w:val="003E3178"/>
    <w:rsid w:val="003E3225"/>
    <w:rsid w:val="003E42E0"/>
    <w:rsid w:val="003E5355"/>
    <w:rsid w:val="003E672C"/>
    <w:rsid w:val="003E7393"/>
    <w:rsid w:val="003F01E1"/>
    <w:rsid w:val="003F1C16"/>
    <w:rsid w:val="003F1C4A"/>
    <w:rsid w:val="003F2271"/>
    <w:rsid w:val="003F50CB"/>
    <w:rsid w:val="003F5D5F"/>
    <w:rsid w:val="004034B1"/>
    <w:rsid w:val="00403E6A"/>
    <w:rsid w:val="00405034"/>
    <w:rsid w:val="00405CA7"/>
    <w:rsid w:val="00406165"/>
    <w:rsid w:val="004102EF"/>
    <w:rsid w:val="0041189B"/>
    <w:rsid w:val="00411B91"/>
    <w:rsid w:val="004138CE"/>
    <w:rsid w:val="00413ED8"/>
    <w:rsid w:val="004162E2"/>
    <w:rsid w:val="00416375"/>
    <w:rsid w:val="00420454"/>
    <w:rsid w:val="00420A26"/>
    <w:rsid w:val="00420AAA"/>
    <w:rsid w:val="00421A75"/>
    <w:rsid w:val="00424ACB"/>
    <w:rsid w:val="0042659F"/>
    <w:rsid w:val="00427760"/>
    <w:rsid w:val="0043230B"/>
    <w:rsid w:val="0043661F"/>
    <w:rsid w:val="00440268"/>
    <w:rsid w:val="00440322"/>
    <w:rsid w:val="0044190E"/>
    <w:rsid w:val="00441F40"/>
    <w:rsid w:val="0044215A"/>
    <w:rsid w:val="0044215B"/>
    <w:rsid w:val="004436B9"/>
    <w:rsid w:val="00444B58"/>
    <w:rsid w:val="00446016"/>
    <w:rsid w:val="00447E5E"/>
    <w:rsid w:val="004538FE"/>
    <w:rsid w:val="0045427D"/>
    <w:rsid w:val="0045458B"/>
    <w:rsid w:val="00454991"/>
    <w:rsid w:val="00455E1E"/>
    <w:rsid w:val="0045785D"/>
    <w:rsid w:val="00457DF6"/>
    <w:rsid w:val="00460A58"/>
    <w:rsid w:val="00461686"/>
    <w:rsid w:val="004628A9"/>
    <w:rsid w:val="0046462E"/>
    <w:rsid w:val="00464AC9"/>
    <w:rsid w:val="004657B7"/>
    <w:rsid w:val="00467676"/>
    <w:rsid w:val="004708E3"/>
    <w:rsid w:val="0047120C"/>
    <w:rsid w:val="00471CB4"/>
    <w:rsid w:val="00472C4D"/>
    <w:rsid w:val="00473826"/>
    <w:rsid w:val="00473FC6"/>
    <w:rsid w:val="00474EA6"/>
    <w:rsid w:val="00475004"/>
    <w:rsid w:val="0047576E"/>
    <w:rsid w:val="00477604"/>
    <w:rsid w:val="00477D52"/>
    <w:rsid w:val="00481F7D"/>
    <w:rsid w:val="00482EC3"/>
    <w:rsid w:val="0048446A"/>
    <w:rsid w:val="00484CEF"/>
    <w:rsid w:val="00485E2C"/>
    <w:rsid w:val="00485E6F"/>
    <w:rsid w:val="004902BC"/>
    <w:rsid w:val="004908C9"/>
    <w:rsid w:val="004908D3"/>
    <w:rsid w:val="00492A8E"/>
    <w:rsid w:val="00493884"/>
    <w:rsid w:val="004949EF"/>
    <w:rsid w:val="00494D54"/>
    <w:rsid w:val="00495108"/>
    <w:rsid w:val="00495769"/>
    <w:rsid w:val="00496D59"/>
    <w:rsid w:val="004971C7"/>
    <w:rsid w:val="0049793E"/>
    <w:rsid w:val="004A1D80"/>
    <w:rsid w:val="004A20B7"/>
    <w:rsid w:val="004A4C7D"/>
    <w:rsid w:val="004A6335"/>
    <w:rsid w:val="004A64DF"/>
    <w:rsid w:val="004A7383"/>
    <w:rsid w:val="004B0F4C"/>
    <w:rsid w:val="004C10A8"/>
    <w:rsid w:val="004C28C7"/>
    <w:rsid w:val="004C3620"/>
    <w:rsid w:val="004C4428"/>
    <w:rsid w:val="004C5364"/>
    <w:rsid w:val="004C5CAB"/>
    <w:rsid w:val="004D044C"/>
    <w:rsid w:val="004D0590"/>
    <w:rsid w:val="004D1226"/>
    <w:rsid w:val="004D1AC4"/>
    <w:rsid w:val="004D2C2E"/>
    <w:rsid w:val="004D6031"/>
    <w:rsid w:val="004E1BDC"/>
    <w:rsid w:val="004E6120"/>
    <w:rsid w:val="004E76FE"/>
    <w:rsid w:val="004F01C0"/>
    <w:rsid w:val="004F0921"/>
    <w:rsid w:val="004F0D9A"/>
    <w:rsid w:val="004F0F71"/>
    <w:rsid w:val="004F14D2"/>
    <w:rsid w:val="004F1D93"/>
    <w:rsid w:val="004F26BF"/>
    <w:rsid w:val="004F2913"/>
    <w:rsid w:val="004F3334"/>
    <w:rsid w:val="004F56AC"/>
    <w:rsid w:val="00501B33"/>
    <w:rsid w:val="005021FE"/>
    <w:rsid w:val="005052D0"/>
    <w:rsid w:val="005068BB"/>
    <w:rsid w:val="00506F0E"/>
    <w:rsid w:val="005111A2"/>
    <w:rsid w:val="00511622"/>
    <w:rsid w:val="005117F3"/>
    <w:rsid w:val="005118FA"/>
    <w:rsid w:val="00512B71"/>
    <w:rsid w:val="00513E55"/>
    <w:rsid w:val="00516668"/>
    <w:rsid w:val="005214DB"/>
    <w:rsid w:val="0052239B"/>
    <w:rsid w:val="00522B3F"/>
    <w:rsid w:val="00523453"/>
    <w:rsid w:val="00527083"/>
    <w:rsid w:val="00527E60"/>
    <w:rsid w:val="005300C7"/>
    <w:rsid w:val="00530EA5"/>
    <w:rsid w:val="00530FE0"/>
    <w:rsid w:val="005328CA"/>
    <w:rsid w:val="00535441"/>
    <w:rsid w:val="005372A0"/>
    <w:rsid w:val="005401D9"/>
    <w:rsid w:val="005408E3"/>
    <w:rsid w:val="00542B3C"/>
    <w:rsid w:val="00543AD4"/>
    <w:rsid w:val="0054440C"/>
    <w:rsid w:val="00544662"/>
    <w:rsid w:val="00550E34"/>
    <w:rsid w:val="00550EF9"/>
    <w:rsid w:val="00552B47"/>
    <w:rsid w:val="00552E53"/>
    <w:rsid w:val="00554344"/>
    <w:rsid w:val="005548D8"/>
    <w:rsid w:val="005551BB"/>
    <w:rsid w:val="005659F9"/>
    <w:rsid w:val="00566BD7"/>
    <w:rsid w:val="00567F9D"/>
    <w:rsid w:val="00570542"/>
    <w:rsid w:val="0057117B"/>
    <w:rsid w:val="005719E4"/>
    <w:rsid w:val="00571D7C"/>
    <w:rsid w:val="00572A05"/>
    <w:rsid w:val="00572E82"/>
    <w:rsid w:val="00581B15"/>
    <w:rsid w:val="00582D9F"/>
    <w:rsid w:val="00583CD5"/>
    <w:rsid w:val="0058401C"/>
    <w:rsid w:val="005841CD"/>
    <w:rsid w:val="0058733F"/>
    <w:rsid w:val="005925F6"/>
    <w:rsid w:val="00594F4A"/>
    <w:rsid w:val="00596522"/>
    <w:rsid w:val="00596850"/>
    <w:rsid w:val="00597651"/>
    <w:rsid w:val="00597CC4"/>
    <w:rsid w:val="00597F6C"/>
    <w:rsid w:val="005A3079"/>
    <w:rsid w:val="005A3708"/>
    <w:rsid w:val="005A42C4"/>
    <w:rsid w:val="005A4B15"/>
    <w:rsid w:val="005A4EBF"/>
    <w:rsid w:val="005A5FAE"/>
    <w:rsid w:val="005A689C"/>
    <w:rsid w:val="005A6F05"/>
    <w:rsid w:val="005A7424"/>
    <w:rsid w:val="005B10E8"/>
    <w:rsid w:val="005B1BB2"/>
    <w:rsid w:val="005B300D"/>
    <w:rsid w:val="005B4D66"/>
    <w:rsid w:val="005B57C8"/>
    <w:rsid w:val="005C077D"/>
    <w:rsid w:val="005C52F2"/>
    <w:rsid w:val="005C6888"/>
    <w:rsid w:val="005C76BD"/>
    <w:rsid w:val="005D0E65"/>
    <w:rsid w:val="005D20AE"/>
    <w:rsid w:val="005D413D"/>
    <w:rsid w:val="005D42E5"/>
    <w:rsid w:val="005D6AB1"/>
    <w:rsid w:val="005D6ABB"/>
    <w:rsid w:val="005D7FD5"/>
    <w:rsid w:val="005E0B29"/>
    <w:rsid w:val="005E15D5"/>
    <w:rsid w:val="005E1F06"/>
    <w:rsid w:val="005E263C"/>
    <w:rsid w:val="005E304C"/>
    <w:rsid w:val="005E543F"/>
    <w:rsid w:val="005E546C"/>
    <w:rsid w:val="005E55B7"/>
    <w:rsid w:val="005E6065"/>
    <w:rsid w:val="005E6EA6"/>
    <w:rsid w:val="005E76B9"/>
    <w:rsid w:val="005E7CAD"/>
    <w:rsid w:val="005F0B95"/>
    <w:rsid w:val="005F238C"/>
    <w:rsid w:val="005F23F2"/>
    <w:rsid w:val="005F3671"/>
    <w:rsid w:val="005F3A6A"/>
    <w:rsid w:val="005F3CF9"/>
    <w:rsid w:val="005F504F"/>
    <w:rsid w:val="005F5D17"/>
    <w:rsid w:val="005F68FE"/>
    <w:rsid w:val="00602106"/>
    <w:rsid w:val="00602EA8"/>
    <w:rsid w:val="00603FC4"/>
    <w:rsid w:val="00604C2E"/>
    <w:rsid w:val="006063B3"/>
    <w:rsid w:val="00606D00"/>
    <w:rsid w:val="00607062"/>
    <w:rsid w:val="006100E4"/>
    <w:rsid w:val="00612959"/>
    <w:rsid w:val="0061589F"/>
    <w:rsid w:val="00616D90"/>
    <w:rsid w:val="00616F54"/>
    <w:rsid w:val="00617346"/>
    <w:rsid w:val="006173CC"/>
    <w:rsid w:val="0062118F"/>
    <w:rsid w:val="0062148C"/>
    <w:rsid w:val="00624184"/>
    <w:rsid w:val="0062666B"/>
    <w:rsid w:val="00626DD6"/>
    <w:rsid w:val="006270D1"/>
    <w:rsid w:val="00630B43"/>
    <w:rsid w:val="00631AB6"/>
    <w:rsid w:val="006353BD"/>
    <w:rsid w:val="00637013"/>
    <w:rsid w:val="00637C48"/>
    <w:rsid w:val="00640249"/>
    <w:rsid w:val="00640ECF"/>
    <w:rsid w:val="0064257D"/>
    <w:rsid w:val="006477F3"/>
    <w:rsid w:val="00650EB9"/>
    <w:rsid w:val="00652098"/>
    <w:rsid w:val="0065432D"/>
    <w:rsid w:val="00655443"/>
    <w:rsid w:val="006602EF"/>
    <w:rsid w:val="0066091A"/>
    <w:rsid w:val="00661BD5"/>
    <w:rsid w:val="00662338"/>
    <w:rsid w:val="006629BF"/>
    <w:rsid w:val="00662F2D"/>
    <w:rsid w:val="00664115"/>
    <w:rsid w:val="00670C44"/>
    <w:rsid w:val="00671B1F"/>
    <w:rsid w:val="00674953"/>
    <w:rsid w:val="00675083"/>
    <w:rsid w:val="006756A7"/>
    <w:rsid w:val="00675EFC"/>
    <w:rsid w:val="00675FDA"/>
    <w:rsid w:val="00676DE0"/>
    <w:rsid w:val="006829F0"/>
    <w:rsid w:val="00682E10"/>
    <w:rsid w:val="0068552D"/>
    <w:rsid w:val="00692133"/>
    <w:rsid w:val="006936EA"/>
    <w:rsid w:val="00693A3D"/>
    <w:rsid w:val="0069461F"/>
    <w:rsid w:val="00695F84"/>
    <w:rsid w:val="00697075"/>
    <w:rsid w:val="006A1EEF"/>
    <w:rsid w:val="006A2E73"/>
    <w:rsid w:val="006A417D"/>
    <w:rsid w:val="006A498D"/>
    <w:rsid w:val="006A72DD"/>
    <w:rsid w:val="006A77DF"/>
    <w:rsid w:val="006A7AA9"/>
    <w:rsid w:val="006B1E47"/>
    <w:rsid w:val="006B3CD8"/>
    <w:rsid w:val="006B5B8F"/>
    <w:rsid w:val="006B697A"/>
    <w:rsid w:val="006C09A8"/>
    <w:rsid w:val="006C1760"/>
    <w:rsid w:val="006C2548"/>
    <w:rsid w:val="006C565E"/>
    <w:rsid w:val="006C63B3"/>
    <w:rsid w:val="006C7B54"/>
    <w:rsid w:val="006D0246"/>
    <w:rsid w:val="006D24AB"/>
    <w:rsid w:val="006D3BC5"/>
    <w:rsid w:val="006D5497"/>
    <w:rsid w:val="006D588C"/>
    <w:rsid w:val="006D6EB9"/>
    <w:rsid w:val="006D7615"/>
    <w:rsid w:val="006E00C1"/>
    <w:rsid w:val="006E03C2"/>
    <w:rsid w:val="006E0DEA"/>
    <w:rsid w:val="006E1E8F"/>
    <w:rsid w:val="006E4E88"/>
    <w:rsid w:val="006E6BDD"/>
    <w:rsid w:val="006F08C9"/>
    <w:rsid w:val="006F1A46"/>
    <w:rsid w:val="006F4741"/>
    <w:rsid w:val="006F585A"/>
    <w:rsid w:val="006F6CBA"/>
    <w:rsid w:val="006F6FDA"/>
    <w:rsid w:val="006F76DE"/>
    <w:rsid w:val="0070213E"/>
    <w:rsid w:val="00704664"/>
    <w:rsid w:val="007047E2"/>
    <w:rsid w:val="00707358"/>
    <w:rsid w:val="00707B94"/>
    <w:rsid w:val="0071005C"/>
    <w:rsid w:val="007108C1"/>
    <w:rsid w:val="00710C22"/>
    <w:rsid w:val="00712404"/>
    <w:rsid w:val="00712F78"/>
    <w:rsid w:val="007133FF"/>
    <w:rsid w:val="00713A81"/>
    <w:rsid w:val="00713C62"/>
    <w:rsid w:val="00714AC3"/>
    <w:rsid w:val="00715D70"/>
    <w:rsid w:val="0071635C"/>
    <w:rsid w:val="00716560"/>
    <w:rsid w:val="00717312"/>
    <w:rsid w:val="00720216"/>
    <w:rsid w:val="0072414A"/>
    <w:rsid w:val="007258AC"/>
    <w:rsid w:val="00725954"/>
    <w:rsid w:val="007349EF"/>
    <w:rsid w:val="00734C32"/>
    <w:rsid w:val="00736811"/>
    <w:rsid w:val="00736C25"/>
    <w:rsid w:val="007402C2"/>
    <w:rsid w:val="00740673"/>
    <w:rsid w:val="00743144"/>
    <w:rsid w:val="00743B48"/>
    <w:rsid w:val="0074550D"/>
    <w:rsid w:val="007503CE"/>
    <w:rsid w:val="00751C57"/>
    <w:rsid w:val="00757046"/>
    <w:rsid w:val="00761DEE"/>
    <w:rsid w:val="00762551"/>
    <w:rsid w:val="007628B2"/>
    <w:rsid w:val="0076320B"/>
    <w:rsid w:val="0076641B"/>
    <w:rsid w:val="007664C3"/>
    <w:rsid w:val="007675D7"/>
    <w:rsid w:val="00771080"/>
    <w:rsid w:val="00771232"/>
    <w:rsid w:val="00780FA4"/>
    <w:rsid w:val="00781E8D"/>
    <w:rsid w:val="00784C22"/>
    <w:rsid w:val="007858AD"/>
    <w:rsid w:val="0079027F"/>
    <w:rsid w:val="0079199C"/>
    <w:rsid w:val="00791BB4"/>
    <w:rsid w:val="00792394"/>
    <w:rsid w:val="00792C6A"/>
    <w:rsid w:val="00794099"/>
    <w:rsid w:val="0079429A"/>
    <w:rsid w:val="007943D8"/>
    <w:rsid w:val="00795A87"/>
    <w:rsid w:val="0079612B"/>
    <w:rsid w:val="00796508"/>
    <w:rsid w:val="00796CAA"/>
    <w:rsid w:val="007973FA"/>
    <w:rsid w:val="007A1C3C"/>
    <w:rsid w:val="007A2FD4"/>
    <w:rsid w:val="007A368D"/>
    <w:rsid w:val="007A372D"/>
    <w:rsid w:val="007A4326"/>
    <w:rsid w:val="007A45E6"/>
    <w:rsid w:val="007A553B"/>
    <w:rsid w:val="007A5687"/>
    <w:rsid w:val="007A5DAE"/>
    <w:rsid w:val="007B40CE"/>
    <w:rsid w:val="007B4349"/>
    <w:rsid w:val="007B600D"/>
    <w:rsid w:val="007B7E0F"/>
    <w:rsid w:val="007C346B"/>
    <w:rsid w:val="007C7AD3"/>
    <w:rsid w:val="007D06D7"/>
    <w:rsid w:val="007D3C81"/>
    <w:rsid w:val="007D4A18"/>
    <w:rsid w:val="007D4AD0"/>
    <w:rsid w:val="007D6CB4"/>
    <w:rsid w:val="007D6FFF"/>
    <w:rsid w:val="007D798B"/>
    <w:rsid w:val="007D7EE7"/>
    <w:rsid w:val="007E0646"/>
    <w:rsid w:val="007E1446"/>
    <w:rsid w:val="007E1B33"/>
    <w:rsid w:val="007E28F6"/>
    <w:rsid w:val="007E2C0E"/>
    <w:rsid w:val="007E3E6A"/>
    <w:rsid w:val="007E403E"/>
    <w:rsid w:val="007E4FB5"/>
    <w:rsid w:val="007E5CA1"/>
    <w:rsid w:val="007E6219"/>
    <w:rsid w:val="007E6720"/>
    <w:rsid w:val="007E6FB4"/>
    <w:rsid w:val="007F3748"/>
    <w:rsid w:val="007F3C72"/>
    <w:rsid w:val="007F5578"/>
    <w:rsid w:val="00803D5A"/>
    <w:rsid w:val="008047DD"/>
    <w:rsid w:val="008051BB"/>
    <w:rsid w:val="0080682B"/>
    <w:rsid w:val="00806935"/>
    <w:rsid w:val="0080704F"/>
    <w:rsid w:val="00807C62"/>
    <w:rsid w:val="00811415"/>
    <w:rsid w:val="00812AA2"/>
    <w:rsid w:val="00812E3E"/>
    <w:rsid w:val="00813A59"/>
    <w:rsid w:val="00814DF1"/>
    <w:rsid w:val="00816890"/>
    <w:rsid w:val="008201AC"/>
    <w:rsid w:val="008215A3"/>
    <w:rsid w:val="008259B5"/>
    <w:rsid w:val="0082645E"/>
    <w:rsid w:val="00827A33"/>
    <w:rsid w:val="00830637"/>
    <w:rsid w:val="008352AA"/>
    <w:rsid w:val="00842F07"/>
    <w:rsid w:val="00843FA3"/>
    <w:rsid w:val="00844CA3"/>
    <w:rsid w:val="0084675C"/>
    <w:rsid w:val="00850082"/>
    <w:rsid w:val="00850571"/>
    <w:rsid w:val="00851E0A"/>
    <w:rsid w:val="00852B57"/>
    <w:rsid w:val="008566ED"/>
    <w:rsid w:val="008613D9"/>
    <w:rsid w:val="00861F4C"/>
    <w:rsid w:val="00862DD6"/>
    <w:rsid w:val="008644B0"/>
    <w:rsid w:val="00864892"/>
    <w:rsid w:val="008651C1"/>
    <w:rsid w:val="008656B0"/>
    <w:rsid w:val="0086576F"/>
    <w:rsid w:val="008664A7"/>
    <w:rsid w:val="00872D91"/>
    <w:rsid w:val="0087323C"/>
    <w:rsid w:val="00873604"/>
    <w:rsid w:val="0087381F"/>
    <w:rsid w:val="00876404"/>
    <w:rsid w:val="00876758"/>
    <w:rsid w:val="008818D2"/>
    <w:rsid w:val="00886470"/>
    <w:rsid w:val="00890980"/>
    <w:rsid w:val="008922B8"/>
    <w:rsid w:val="00893130"/>
    <w:rsid w:val="008931F2"/>
    <w:rsid w:val="00893683"/>
    <w:rsid w:val="008952A7"/>
    <w:rsid w:val="00896019"/>
    <w:rsid w:val="008A018A"/>
    <w:rsid w:val="008A12F9"/>
    <w:rsid w:val="008A519D"/>
    <w:rsid w:val="008A5772"/>
    <w:rsid w:val="008A703C"/>
    <w:rsid w:val="008A73D8"/>
    <w:rsid w:val="008B03F1"/>
    <w:rsid w:val="008B085F"/>
    <w:rsid w:val="008B1F0C"/>
    <w:rsid w:val="008B211C"/>
    <w:rsid w:val="008B2166"/>
    <w:rsid w:val="008B2436"/>
    <w:rsid w:val="008B35A3"/>
    <w:rsid w:val="008B467A"/>
    <w:rsid w:val="008B5EE3"/>
    <w:rsid w:val="008B6779"/>
    <w:rsid w:val="008C05A7"/>
    <w:rsid w:val="008C09D9"/>
    <w:rsid w:val="008C181B"/>
    <w:rsid w:val="008C19E5"/>
    <w:rsid w:val="008C1A84"/>
    <w:rsid w:val="008C4EDC"/>
    <w:rsid w:val="008D0199"/>
    <w:rsid w:val="008D3D2A"/>
    <w:rsid w:val="008D5AB7"/>
    <w:rsid w:val="008D6142"/>
    <w:rsid w:val="008D64F2"/>
    <w:rsid w:val="008D6CF5"/>
    <w:rsid w:val="008D7397"/>
    <w:rsid w:val="008D7B68"/>
    <w:rsid w:val="008E0872"/>
    <w:rsid w:val="008E1C7D"/>
    <w:rsid w:val="008E223A"/>
    <w:rsid w:val="008E289A"/>
    <w:rsid w:val="008E2FF7"/>
    <w:rsid w:val="008E3F92"/>
    <w:rsid w:val="008E4428"/>
    <w:rsid w:val="008E4EB9"/>
    <w:rsid w:val="008E5CD5"/>
    <w:rsid w:val="008E650F"/>
    <w:rsid w:val="008F00AC"/>
    <w:rsid w:val="008F37E7"/>
    <w:rsid w:val="008F5BD5"/>
    <w:rsid w:val="008F6BA8"/>
    <w:rsid w:val="0090337C"/>
    <w:rsid w:val="0090493B"/>
    <w:rsid w:val="00904DD1"/>
    <w:rsid w:val="00904E5E"/>
    <w:rsid w:val="009057D4"/>
    <w:rsid w:val="00906B4E"/>
    <w:rsid w:val="0090790D"/>
    <w:rsid w:val="00910910"/>
    <w:rsid w:val="009109B9"/>
    <w:rsid w:val="00913E9F"/>
    <w:rsid w:val="009145A9"/>
    <w:rsid w:val="00915450"/>
    <w:rsid w:val="00915698"/>
    <w:rsid w:val="00917D59"/>
    <w:rsid w:val="00921BC7"/>
    <w:rsid w:val="009244DA"/>
    <w:rsid w:val="00924A7C"/>
    <w:rsid w:val="00924E74"/>
    <w:rsid w:val="00925148"/>
    <w:rsid w:val="009252C1"/>
    <w:rsid w:val="0092537E"/>
    <w:rsid w:val="0093103A"/>
    <w:rsid w:val="00935153"/>
    <w:rsid w:val="00937810"/>
    <w:rsid w:val="00941B95"/>
    <w:rsid w:val="00941CC9"/>
    <w:rsid w:val="00941D18"/>
    <w:rsid w:val="00942E74"/>
    <w:rsid w:val="0094306B"/>
    <w:rsid w:val="009458AF"/>
    <w:rsid w:val="00947B47"/>
    <w:rsid w:val="0095009B"/>
    <w:rsid w:val="00951BAB"/>
    <w:rsid w:val="00952B33"/>
    <w:rsid w:val="00953C82"/>
    <w:rsid w:val="00954C27"/>
    <w:rsid w:val="00954F20"/>
    <w:rsid w:val="00955B03"/>
    <w:rsid w:val="00957564"/>
    <w:rsid w:val="0096009E"/>
    <w:rsid w:val="0096113D"/>
    <w:rsid w:val="00961C39"/>
    <w:rsid w:val="00962E80"/>
    <w:rsid w:val="00963A3A"/>
    <w:rsid w:val="00963CF8"/>
    <w:rsid w:val="00964605"/>
    <w:rsid w:val="00966644"/>
    <w:rsid w:val="009679A1"/>
    <w:rsid w:val="00970003"/>
    <w:rsid w:val="00970F38"/>
    <w:rsid w:val="0097157F"/>
    <w:rsid w:val="00972204"/>
    <w:rsid w:val="00973854"/>
    <w:rsid w:val="009738A3"/>
    <w:rsid w:val="00973E2F"/>
    <w:rsid w:val="0097485E"/>
    <w:rsid w:val="00980277"/>
    <w:rsid w:val="00980990"/>
    <w:rsid w:val="009833B9"/>
    <w:rsid w:val="00983498"/>
    <w:rsid w:val="009851E0"/>
    <w:rsid w:val="00987819"/>
    <w:rsid w:val="00987F39"/>
    <w:rsid w:val="00991FCF"/>
    <w:rsid w:val="00992445"/>
    <w:rsid w:val="00992512"/>
    <w:rsid w:val="00994245"/>
    <w:rsid w:val="009948A9"/>
    <w:rsid w:val="00994B60"/>
    <w:rsid w:val="009954F1"/>
    <w:rsid w:val="009955FA"/>
    <w:rsid w:val="00995F12"/>
    <w:rsid w:val="009A0251"/>
    <w:rsid w:val="009A0A77"/>
    <w:rsid w:val="009A25F4"/>
    <w:rsid w:val="009A2B5C"/>
    <w:rsid w:val="009A5129"/>
    <w:rsid w:val="009B0B64"/>
    <w:rsid w:val="009B12A5"/>
    <w:rsid w:val="009B21DF"/>
    <w:rsid w:val="009B22E6"/>
    <w:rsid w:val="009B4EBD"/>
    <w:rsid w:val="009B5706"/>
    <w:rsid w:val="009B59EF"/>
    <w:rsid w:val="009B671D"/>
    <w:rsid w:val="009B73B4"/>
    <w:rsid w:val="009B746C"/>
    <w:rsid w:val="009C027D"/>
    <w:rsid w:val="009C0FAA"/>
    <w:rsid w:val="009C17DA"/>
    <w:rsid w:val="009C1D41"/>
    <w:rsid w:val="009C1D51"/>
    <w:rsid w:val="009C26D8"/>
    <w:rsid w:val="009C2E98"/>
    <w:rsid w:val="009C3DDF"/>
    <w:rsid w:val="009C6229"/>
    <w:rsid w:val="009C6602"/>
    <w:rsid w:val="009C6E12"/>
    <w:rsid w:val="009C7C28"/>
    <w:rsid w:val="009D3B47"/>
    <w:rsid w:val="009D3BDF"/>
    <w:rsid w:val="009D4D9C"/>
    <w:rsid w:val="009D579C"/>
    <w:rsid w:val="009D63F9"/>
    <w:rsid w:val="009D7834"/>
    <w:rsid w:val="009E1FFA"/>
    <w:rsid w:val="009E2166"/>
    <w:rsid w:val="009E2768"/>
    <w:rsid w:val="009E5A69"/>
    <w:rsid w:val="009E5E20"/>
    <w:rsid w:val="009E6046"/>
    <w:rsid w:val="009E66F1"/>
    <w:rsid w:val="009E67F2"/>
    <w:rsid w:val="009E6FB1"/>
    <w:rsid w:val="009E7D25"/>
    <w:rsid w:val="009F087C"/>
    <w:rsid w:val="009F1C37"/>
    <w:rsid w:val="009F39C3"/>
    <w:rsid w:val="009F4E92"/>
    <w:rsid w:val="009F680A"/>
    <w:rsid w:val="00A00EA1"/>
    <w:rsid w:val="00A00FB9"/>
    <w:rsid w:val="00A018F1"/>
    <w:rsid w:val="00A03C32"/>
    <w:rsid w:val="00A05977"/>
    <w:rsid w:val="00A101F8"/>
    <w:rsid w:val="00A1091D"/>
    <w:rsid w:val="00A10CAF"/>
    <w:rsid w:val="00A1103C"/>
    <w:rsid w:val="00A119E1"/>
    <w:rsid w:val="00A12B42"/>
    <w:rsid w:val="00A13384"/>
    <w:rsid w:val="00A15085"/>
    <w:rsid w:val="00A16E3E"/>
    <w:rsid w:val="00A17D82"/>
    <w:rsid w:val="00A20137"/>
    <w:rsid w:val="00A21036"/>
    <w:rsid w:val="00A21C89"/>
    <w:rsid w:val="00A2233A"/>
    <w:rsid w:val="00A2313B"/>
    <w:rsid w:val="00A23FCA"/>
    <w:rsid w:val="00A244C3"/>
    <w:rsid w:val="00A25550"/>
    <w:rsid w:val="00A277C9"/>
    <w:rsid w:val="00A3003B"/>
    <w:rsid w:val="00A303F0"/>
    <w:rsid w:val="00A308B7"/>
    <w:rsid w:val="00A30F47"/>
    <w:rsid w:val="00A31CC3"/>
    <w:rsid w:val="00A31E71"/>
    <w:rsid w:val="00A32338"/>
    <w:rsid w:val="00A337EA"/>
    <w:rsid w:val="00A34D43"/>
    <w:rsid w:val="00A35AED"/>
    <w:rsid w:val="00A36223"/>
    <w:rsid w:val="00A411C0"/>
    <w:rsid w:val="00A465BD"/>
    <w:rsid w:val="00A47825"/>
    <w:rsid w:val="00A50314"/>
    <w:rsid w:val="00A50821"/>
    <w:rsid w:val="00A51438"/>
    <w:rsid w:val="00A51677"/>
    <w:rsid w:val="00A53593"/>
    <w:rsid w:val="00A537A8"/>
    <w:rsid w:val="00A53FD4"/>
    <w:rsid w:val="00A55ED0"/>
    <w:rsid w:val="00A5719A"/>
    <w:rsid w:val="00A57C6C"/>
    <w:rsid w:val="00A60235"/>
    <w:rsid w:val="00A60392"/>
    <w:rsid w:val="00A6214D"/>
    <w:rsid w:val="00A62965"/>
    <w:rsid w:val="00A631C8"/>
    <w:rsid w:val="00A64D8A"/>
    <w:rsid w:val="00A66C1A"/>
    <w:rsid w:val="00A66E6A"/>
    <w:rsid w:val="00A711D3"/>
    <w:rsid w:val="00A715F3"/>
    <w:rsid w:val="00A7160A"/>
    <w:rsid w:val="00A73DF7"/>
    <w:rsid w:val="00A74423"/>
    <w:rsid w:val="00A75C1E"/>
    <w:rsid w:val="00A767FD"/>
    <w:rsid w:val="00A76D7B"/>
    <w:rsid w:val="00A77E89"/>
    <w:rsid w:val="00A815A6"/>
    <w:rsid w:val="00A8228A"/>
    <w:rsid w:val="00A82782"/>
    <w:rsid w:val="00A84E6D"/>
    <w:rsid w:val="00A90C74"/>
    <w:rsid w:val="00A911C6"/>
    <w:rsid w:val="00A927E9"/>
    <w:rsid w:val="00A93599"/>
    <w:rsid w:val="00A941E5"/>
    <w:rsid w:val="00A94B5D"/>
    <w:rsid w:val="00A95E89"/>
    <w:rsid w:val="00A96164"/>
    <w:rsid w:val="00AA1620"/>
    <w:rsid w:val="00AA17C5"/>
    <w:rsid w:val="00AA286D"/>
    <w:rsid w:val="00AA4147"/>
    <w:rsid w:val="00AA4D9C"/>
    <w:rsid w:val="00AA5438"/>
    <w:rsid w:val="00AA5F6E"/>
    <w:rsid w:val="00AB376B"/>
    <w:rsid w:val="00AB495B"/>
    <w:rsid w:val="00AB6611"/>
    <w:rsid w:val="00AB7979"/>
    <w:rsid w:val="00AB7E56"/>
    <w:rsid w:val="00AC209F"/>
    <w:rsid w:val="00AC33E4"/>
    <w:rsid w:val="00AC3AF1"/>
    <w:rsid w:val="00AC43F6"/>
    <w:rsid w:val="00AC486C"/>
    <w:rsid w:val="00AC519E"/>
    <w:rsid w:val="00AC7823"/>
    <w:rsid w:val="00AC78C6"/>
    <w:rsid w:val="00AD27B6"/>
    <w:rsid w:val="00AD47A8"/>
    <w:rsid w:val="00AD5295"/>
    <w:rsid w:val="00AD74C9"/>
    <w:rsid w:val="00AD7D82"/>
    <w:rsid w:val="00AE0D8F"/>
    <w:rsid w:val="00AE0EBC"/>
    <w:rsid w:val="00AE1664"/>
    <w:rsid w:val="00AE2A24"/>
    <w:rsid w:val="00AE2C1A"/>
    <w:rsid w:val="00AE4727"/>
    <w:rsid w:val="00AE7CA8"/>
    <w:rsid w:val="00AF1B8E"/>
    <w:rsid w:val="00AF4119"/>
    <w:rsid w:val="00AF4F28"/>
    <w:rsid w:val="00AF5998"/>
    <w:rsid w:val="00AF670D"/>
    <w:rsid w:val="00AF6D27"/>
    <w:rsid w:val="00AF6F06"/>
    <w:rsid w:val="00AF7DC8"/>
    <w:rsid w:val="00B0038A"/>
    <w:rsid w:val="00B01258"/>
    <w:rsid w:val="00B02657"/>
    <w:rsid w:val="00B05163"/>
    <w:rsid w:val="00B057B5"/>
    <w:rsid w:val="00B0728B"/>
    <w:rsid w:val="00B07D53"/>
    <w:rsid w:val="00B11025"/>
    <w:rsid w:val="00B11A91"/>
    <w:rsid w:val="00B12C8A"/>
    <w:rsid w:val="00B12E4C"/>
    <w:rsid w:val="00B13130"/>
    <w:rsid w:val="00B139E1"/>
    <w:rsid w:val="00B2196C"/>
    <w:rsid w:val="00B219C0"/>
    <w:rsid w:val="00B247C5"/>
    <w:rsid w:val="00B247DA"/>
    <w:rsid w:val="00B24915"/>
    <w:rsid w:val="00B31AC9"/>
    <w:rsid w:val="00B34C98"/>
    <w:rsid w:val="00B3572C"/>
    <w:rsid w:val="00B359AD"/>
    <w:rsid w:val="00B36689"/>
    <w:rsid w:val="00B421DB"/>
    <w:rsid w:val="00B43450"/>
    <w:rsid w:val="00B4358B"/>
    <w:rsid w:val="00B456B8"/>
    <w:rsid w:val="00B46B17"/>
    <w:rsid w:val="00B501B6"/>
    <w:rsid w:val="00B5668B"/>
    <w:rsid w:val="00B56ADD"/>
    <w:rsid w:val="00B57A35"/>
    <w:rsid w:val="00B61692"/>
    <w:rsid w:val="00B626B9"/>
    <w:rsid w:val="00B63818"/>
    <w:rsid w:val="00B64755"/>
    <w:rsid w:val="00B64D9F"/>
    <w:rsid w:val="00B70F49"/>
    <w:rsid w:val="00B72E7D"/>
    <w:rsid w:val="00B7305F"/>
    <w:rsid w:val="00B74303"/>
    <w:rsid w:val="00B7451A"/>
    <w:rsid w:val="00B7483A"/>
    <w:rsid w:val="00B759E8"/>
    <w:rsid w:val="00B77738"/>
    <w:rsid w:val="00B7799F"/>
    <w:rsid w:val="00B806BF"/>
    <w:rsid w:val="00B8141B"/>
    <w:rsid w:val="00B81AA9"/>
    <w:rsid w:val="00B82ED9"/>
    <w:rsid w:val="00B83377"/>
    <w:rsid w:val="00B833EB"/>
    <w:rsid w:val="00B8358A"/>
    <w:rsid w:val="00B83B5B"/>
    <w:rsid w:val="00B8556B"/>
    <w:rsid w:val="00B85612"/>
    <w:rsid w:val="00B8698F"/>
    <w:rsid w:val="00B87606"/>
    <w:rsid w:val="00B87E90"/>
    <w:rsid w:val="00B960B6"/>
    <w:rsid w:val="00B9707F"/>
    <w:rsid w:val="00B97E9C"/>
    <w:rsid w:val="00BA0641"/>
    <w:rsid w:val="00BA247B"/>
    <w:rsid w:val="00BA3C60"/>
    <w:rsid w:val="00BA61BB"/>
    <w:rsid w:val="00BA764A"/>
    <w:rsid w:val="00BB04F1"/>
    <w:rsid w:val="00BB1996"/>
    <w:rsid w:val="00BB1B4F"/>
    <w:rsid w:val="00BB299B"/>
    <w:rsid w:val="00BB2BF7"/>
    <w:rsid w:val="00BB4583"/>
    <w:rsid w:val="00BB4928"/>
    <w:rsid w:val="00BB5248"/>
    <w:rsid w:val="00BB54B3"/>
    <w:rsid w:val="00BB64D6"/>
    <w:rsid w:val="00BB6816"/>
    <w:rsid w:val="00BB7497"/>
    <w:rsid w:val="00BC1B21"/>
    <w:rsid w:val="00BC1C94"/>
    <w:rsid w:val="00BC4758"/>
    <w:rsid w:val="00BC482F"/>
    <w:rsid w:val="00BC55EF"/>
    <w:rsid w:val="00BC5C91"/>
    <w:rsid w:val="00BC6D3B"/>
    <w:rsid w:val="00BD1D63"/>
    <w:rsid w:val="00BD3B11"/>
    <w:rsid w:val="00BD77A5"/>
    <w:rsid w:val="00BE0216"/>
    <w:rsid w:val="00BE038F"/>
    <w:rsid w:val="00BE14F1"/>
    <w:rsid w:val="00BE15D3"/>
    <w:rsid w:val="00BE173C"/>
    <w:rsid w:val="00BE384F"/>
    <w:rsid w:val="00BE64EA"/>
    <w:rsid w:val="00BE66FE"/>
    <w:rsid w:val="00BE6745"/>
    <w:rsid w:val="00BE78C1"/>
    <w:rsid w:val="00BF0364"/>
    <w:rsid w:val="00BF05E8"/>
    <w:rsid w:val="00BF121A"/>
    <w:rsid w:val="00BF1382"/>
    <w:rsid w:val="00BF1928"/>
    <w:rsid w:val="00BF252F"/>
    <w:rsid w:val="00BF4957"/>
    <w:rsid w:val="00BF6C05"/>
    <w:rsid w:val="00BF70D6"/>
    <w:rsid w:val="00BF70E6"/>
    <w:rsid w:val="00C0030F"/>
    <w:rsid w:val="00C00CF5"/>
    <w:rsid w:val="00C0283A"/>
    <w:rsid w:val="00C0348B"/>
    <w:rsid w:val="00C04643"/>
    <w:rsid w:val="00C04876"/>
    <w:rsid w:val="00C04A3E"/>
    <w:rsid w:val="00C069EA"/>
    <w:rsid w:val="00C07B0B"/>
    <w:rsid w:val="00C143A8"/>
    <w:rsid w:val="00C153A8"/>
    <w:rsid w:val="00C15641"/>
    <w:rsid w:val="00C15D02"/>
    <w:rsid w:val="00C1609E"/>
    <w:rsid w:val="00C17FBB"/>
    <w:rsid w:val="00C20A4A"/>
    <w:rsid w:val="00C20EAF"/>
    <w:rsid w:val="00C21A6F"/>
    <w:rsid w:val="00C220B3"/>
    <w:rsid w:val="00C223A1"/>
    <w:rsid w:val="00C22A0E"/>
    <w:rsid w:val="00C22F6E"/>
    <w:rsid w:val="00C23492"/>
    <w:rsid w:val="00C25D5C"/>
    <w:rsid w:val="00C27140"/>
    <w:rsid w:val="00C275D9"/>
    <w:rsid w:val="00C32328"/>
    <w:rsid w:val="00C32A9B"/>
    <w:rsid w:val="00C347A0"/>
    <w:rsid w:val="00C34FCD"/>
    <w:rsid w:val="00C36CB5"/>
    <w:rsid w:val="00C406A0"/>
    <w:rsid w:val="00C40A3A"/>
    <w:rsid w:val="00C40BAE"/>
    <w:rsid w:val="00C429F1"/>
    <w:rsid w:val="00C42A07"/>
    <w:rsid w:val="00C42EE6"/>
    <w:rsid w:val="00C447DD"/>
    <w:rsid w:val="00C45C33"/>
    <w:rsid w:val="00C45E9F"/>
    <w:rsid w:val="00C51CAF"/>
    <w:rsid w:val="00C52509"/>
    <w:rsid w:val="00C52939"/>
    <w:rsid w:val="00C529F1"/>
    <w:rsid w:val="00C5448C"/>
    <w:rsid w:val="00C544C1"/>
    <w:rsid w:val="00C55492"/>
    <w:rsid w:val="00C574EE"/>
    <w:rsid w:val="00C611C2"/>
    <w:rsid w:val="00C62E0C"/>
    <w:rsid w:val="00C63A95"/>
    <w:rsid w:val="00C71187"/>
    <w:rsid w:val="00C758E7"/>
    <w:rsid w:val="00C82CED"/>
    <w:rsid w:val="00C85CF2"/>
    <w:rsid w:val="00C9026C"/>
    <w:rsid w:val="00C90367"/>
    <w:rsid w:val="00C90697"/>
    <w:rsid w:val="00C9111D"/>
    <w:rsid w:val="00C918EA"/>
    <w:rsid w:val="00C919BB"/>
    <w:rsid w:val="00C91D8D"/>
    <w:rsid w:val="00C92795"/>
    <w:rsid w:val="00C92830"/>
    <w:rsid w:val="00C94618"/>
    <w:rsid w:val="00C95DAB"/>
    <w:rsid w:val="00CA149D"/>
    <w:rsid w:val="00CA25FF"/>
    <w:rsid w:val="00CA2F90"/>
    <w:rsid w:val="00CA353B"/>
    <w:rsid w:val="00CA4374"/>
    <w:rsid w:val="00CA5616"/>
    <w:rsid w:val="00CA7CEB"/>
    <w:rsid w:val="00CB0877"/>
    <w:rsid w:val="00CB23AF"/>
    <w:rsid w:val="00CB3384"/>
    <w:rsid w:val="00CB3D7D"/>
    <w:rsid w:val="00CB4FE4"/>
    <w:rsid w:val="00CB6C0C"/>
    <w:rsid w:val="00CC001D"/>
    <w:rsid w:val="00CC23D9"/>
    <w:rsid w:val="00CC3BC6"/>
    <w:rsid w:val="00CC40DE"/>
    <w:rsid w:val="00CC7E1E"/>
    <w:rsid w:val="00CD04CD"/>
    <w:rsid w:val="00CD113C"/>
    <w:rsid w:val="00CD2B5D"/>
    <w:rsid w:val="00CD357E"/>
    <w:rsid w:val="00CD47B5"/>
    <w:rsid w:val="00CE047A"/>
    <w:rsid w:val="00CE08F7"/>
    <w:rsid w:val="00CE15A6"/>
    <w:rsid w:val="00CE19AC"/>
    <w:rsid w:val="00CE2A55"/>
    <w:rsid w:val="00CE309B"/>
    <w:rsid w:val="00CE656D"/>
    <w:rsid w:val="00CF00C9"/>
    <w:rsid w:val="00CF09F7"/>
    <w:rsid w:val="00CF0AC7"/>
    <w:rsid w:val="00CF0C5A"/>
    <w:rsid w:val="00CF2D8B"/>
    <w:rsid w:val="00CF477D"/>
    <w:rsid w:val="00CF5F90"/>
    <w:rsid w:val="00D01465"/>
    <w:rsid w:val="00D029D9"/>
    <w:rsid w:val="00D03093"/>
    <w:rsid w:val="00D03972"/>
    <w:rsid w:val="00D04319"/>
    <w:rsid w:val="00D069A4"/>
    <w:rsid w:val="00D06F30"/>
    <w:rsid w:val="00D11BA3"/>
    <w:rsid w:val="00D12B3A"/>
    <w:rsid w:val="00D138EC"/>
    <w:rsid w:val="00D15EFD"/>
    <w:rsid w:val="00D167E9"/>
    <w:rsid w:val="00D17105"/>
    <w:rsid w:val="00D21EF3"/>
    <w:rsid w:val="00D22282"/>
    <w:rsid w:val="00D24552"/>
    <w:rsid w:val="00D251FD"/>
    <w:rsid w:val="00D26549"/>
    <w:rsid w:val="00D27275"/>
    <w:rsid w:val="00D31050"/>
    <w:rsid w:val="00D32F02"/>
    <w:rsid w:val="00D330B3"/>
    <w:rsid w:val="00D33489"/>
    <w:rsid w:val="00D3375D"/>
    <w:rsid w:val="00D35BA9"/>
    <w:rsid w:val="00D37537"/>
    <w:rsid w:val="00D41442"/>
    <w:rsid w:val="00D42A18"/>
    <w:rsid w:val="00D43C13"/>
    <w:rsid w:val="00D43E5B"/>
    <w:rsid w:val="00D44DA1"/>
    <w:rsid w:val="00D47691"/>
    <w:rsid w:val="00D52175"/>
    <w:rsid w:val="00D54054"/>
    <w:rsid w:val="00D552FE"/>
    <w:rsid w:val="00D61695"/>
    <w:rsid w:val="00D616FB"/>
    <w:rsid w:val="00D6201B"/>
    <w:rsid w:val="00D6388A"/>
    <w:rsid w:val="00D64BA2"/>
    <w:rsid w:val="00D64F54"/>
    <w:rsid w:val="00D65C38"/>
    <w:rsid w:val="00D709C8"/>
    <w:rsid w:val="00D7302D"/>
    <w:rsid w:val="00D73190"/>
    <w:rsid w:val="00D73997"/>
    <w:rsid w:val="00D73CC3"/>
    <w:rsid w:val="00D73F40"/>
    <w:rsid w:val="00D74614"/>
    <w:rsid w:val="00D76058"/>
    <w:rsid w:val="00D82297"/>
    <w:rsid w:val="00D8253A"/>
    <w:rsid w:val="00D85212"/>
    <w:rsid w:val="00D85E64"/>
    <w:rsid w:val="00D87160"/>
    <w:rsid w:val="00D92C80"/>
    <w:rsid w:val="00D93264"/>
    <w:rsid w:val="00D934F8"/>
    <w:rsid w:val="00D9385D"/>
    <w:rsid w:val="00D960D8"/>
    <w:rsid w:val="00DA1EE1"/>
    <w:rsid w:val="00DA28D6"/>
    <w:rsid w:val="00DA38A9"/>
    <w:rsid w:val="00DA66CA"/>
    <w:rsid w:val="00DA7800"/>
    <w:rsid w:val="00DB47B5"/>
    <w:rsid w:val="00DB4E59"/>
    <w:rsid w:val="00DB6B9F"/>
    <w:rsid w:val="00DB6D94"/>
    <w:rsid w:val="00DB7AD7"/>
    <w:rsid w:val="00DC003C"/>
    <w:rsid w:val="00DC1D40"/>
    <w:rsid w:val="00DC35AC"/>
    <w:rsid w:val="00DC36E4"/>
    <w:rsid w:val="00DC3ACC"/>
    <w:rsid w:val="00DD0178"/>
    <w:rsid w:val="00DD04C7"/>
    <w:rsid w:val="00DD2C84"/>
    <w:rsid w:val="00DD2F28"/>
    <w:rsid w:val="00DD4089"/>
    <w:rsid w:val="00DD4E92"/>
    <w:rsid w:val="00DD5329"/>
    <w:rsid w:val="00DD54B6"/>
    <w:rsid w:val="00DD61BF"/>
    <w:rsid w:val="00DD6DEA"/>
    <w:rsid w:val="00DD7F3C"/>
    <w:rsid w:val="00DE1D3B"/>
    <w:rsid w:val="00DE35F1"/>
    <w:rsid w:val="00DE3A75"/>
    <w:rsid w:val="00DE41F2"/>
    <w:rsid w:val="00DE43F4"/>
    <w:rsid w:val="00DE4811"/>
    <w:rsid w:val="00DF04D2"/>
    <w:rsid w:val="00DF42B3"/>
    <w:rsid w:val="00DF4E3C"/>
    <w:rsid w:val="00DF5B22"/>
    <w:rsid w:val="00DF64B2"/>
    <w:rsid w:val="00DF7C14"/>
    <w:rsid w:val="00E017AA"/>
    <w:rsid w:val="00E01C18"/>
    <w:rsid w:val="00E01D04"/>
    <w:rsid w:val="00E01E63"/>
    <w:rsid w:val="00E04871"/>
    <w:rsid w:val="00E0578D"/>
    <w:rsid w:val="00E0578E"/>
    <w:rsid w:val="00E05875"/>
    <w:rsid w:val="00E07716"/>
    <w:rsid w:val="00E0780E"/>
    <w:rsid w:val="00E10CBA"/>
    <w:rsid w:val="00E11485"/>
    <w:rsid w:val="00E11A2D"/>
    <w:rsid w:val="00E11B80"/>
    <w:rsid w:val="00E128E7"/>
    <w:rsid w:val="00E134AF"/>
    <w:rsid w:val="00E13F53"/>
    <w:rsid w:val="00E15F3B"/>
    <w:rsid w:val="00E1654E"/>
    <w:rsid w:val="00E16F1B"/>
    <w:rsid w:val="00E214F9"/>
    <w:rsid w:val="00E2434A"/>
    <w:rsid w:val="00E24988"/>
    <w:rsid w:val="00E2597B"/>
    <w:rsid w:val="00E267D1"/>
    <w:rsid w:val="00E26953"/>
    <w:rsid w:val="00E277E8"/>
    <w:rsid w:val="00E30EFE"/>
    <w:rsid w:val="00E312CB"/>
    <w:rsid w:val="00E322CC"/>
    <w:rsid w:val="00E343C7"/>
    <w:rsid w:val="00E41134"/>
    <w:rsid w:val="00E429BD"/>
    <w:rsid w:val="00E44312"/>
    <w:rsid w:val="00E45CB1"/>
    <w:rsid w:val="00E45D29"/>
    <w:rsid w:val="00E46119"/>
    <w:rsid w:val="00E4790E"/>
    <w:rsid w:val="00E47F2E"/>
    <w:rsid w:val="00E50976"/>
    <w:rsid w:val="00E50F6C"/>
    <w:rsid w:val="00E511C2"/>
    <w:rsid w:val="00E52389"/>
    <w:rsid w:val="00E53417"/>
    <w:rsid w:val="00E542BF"/>
    <w:rsid w:val="00E575D1"/>
    <w:rsid w:val="00E6003F"/>
    <w:rsid w:val="00E61A0B"/>
    <w:rsid w:val="00E62516"/>
    <w:rsid w:val="00E6302B"/>
    <w:rsid w:val="00E6325B"/>
    <w:rsid w:val="00E7016A"/>
    <w:rsid w:val="00E70663"/>
    <w:rsid w:val="00E706EC"/>
    <w:rsid w:val="00E71A19"/>
    <w:rsid w:val="00E73C7F"/>
    <w:rsid w:val="00E80B1D"/>
    <w:rsid w:val="00E81024"/>
    <w:rsid w:val="00E81AD5"/>
    <w:rsid w:val="00E844D6"/>
    <w:rsid w:val="00E84916"/>
    <w:rsid w:val="00E87738"/>
    <w:rsid w:val="00E92029"/>
    <w:rsid w:val="00E92706"/>
    <w:rsid w:val="00E93A04"/>
    <w:rsid w:val="00E9457C"/>
    <w:rsid w:val="00E948E3"/>
    <w:rsid w:val="00EA10FC"/>
    <w:rsid w:val="00EA121F"/>
    <w:rsid w:val="00EA1B1F"/>
    <w:rsid w:val="00EA330B"/>
    <w:rsid w:val="00EA330F"/>
    <w:rsid w:val="00EA4C52"/>
    <w:rsid w:val="00EA663C"/>
    <w:rsid w:val="00EA669F"/>
    <w:rsid w:val="00EB0784"/>
    <w:rsid w:val="00EB115A"/>
    <w:rsid w:val="00EB17C0"/>
    <w:rsid w:val="00EB21F9"/>
    <w:rsid w:val="00EB5117"/>
    <w:rsid w:val="00EB73CA"/>
    <w:rsid w:val="00EC0EB8"/>
    <w:rsid w:val="00EC4777"/>
    <w:rsid w:val="00EC4FC9"/>
    <w:rsid w:val="00EC5A34"/>
    <w:rsid w:val="00EC67D5"/>
    <w:rsid w:val="00EC780B"/>
    <w:rsid w:val="00ED0457"/>
    <w:rsid w:val="00ED0610"/>
    <w:rsid w:val="00ED0870"/>
    <w:rsid w:val="00ED291C"/>
    <w:rsid w:val="00ED36F7"/>
    <w:rsid w:val="00ED46CD"/>
    <w:rsid w:val="00ED4A5C"/>
    <w:rsid w:val="00ED53C1"/>
    <w:rsid w:val="00ED7B92"/>
    <w:rsid w:val="00EE1D24"/>
    <w:rsid w:val="00EE2900"/>
    <w:rsid w:val="00EE540A"/>
    <w:rsid w:val="00EE64DD"/>
    <w:rsid w:val="00EE6DAA"/>
    <w:rsid w:val="00EE7BFB"/>
    <w:rsid w:val="00EF1839"/>
    <w:rsid w:val="00EF59FD"/>
    <w:rsid w:val="00EF5A53"/>
    <w:rsid w:val="00EF755B"/>
    <w:rsid w:val="00F00140"/>
    <w:rsid w:val="00F024E5"/>
    <w:rsid w:val="00F02B4F"/>
    <w:rsid w:val="00F033D4"/>
    <w:rsid w:val="00F0426C"/>
    <w:rsid w:val="00F044AB"/>
    <w:rsid w:val="00F059F3"/>
    <w:rsid w:val="00F063F6"/>
    <w:rsid w:val="00F11D87"/>
    <w:rsid w:val="00F11EA5"/>
    <w:rsid w:val="00F14A2F"/>
    <w:rsid w:val="00F14DF8"/>
    <w:rsid w:val="00F15832"/>
    <w:rsid w:val="00F16C58"/>
    <w:rsid w:val="00F20755"/>
    <w:rsid w:val="00F208B1"/>
    <w:rsid w:val="00F20BF9"/>
    <w:rsid w:val="00F22707"/>
    <w:rsid w:val="00F241CD"/>
    <w:rsid w:val="00F26AE9"/>
    <w:rsid w:val="00F32841"/>
    <w:rsid w:val="00F33A5E"/>
    <w:rsid w:val="00F345D2"/>
    <w:rsid w:val="00F4212B"/>
    <w:rsid w:val="00F43188"/>
    <w:rsid w:val="00F43C3B"/>
    <w:rsid w:val="00F463D9"/>
    <w:rsid w:val="00F46A17"/>
    <w:rsid w:val="00F46C42"/>
    <w:rsid w:val="00F500A8"/>
    <w:rsid w:val="00F50645"/>
    <w:rsid w:val="00F5175B"/>
    <w:rsid w:val="00F53499"/>
    <w:rsid w:val="00F55282"/>
    <w:rsid w:val="00F55B22"/>
    <w:rsid w:val="00F55C56"/>
    <w:rsid w:val="00F56F8C"/>
    <w:rsid w:val="00F60C50"/>
    <w:rsid w:val="00F60CB0"/>
    <w:rsid w:val="00F62358"/>
    <w:rsid w:val="00F63302"/>
    <w:rsid w:val="00F63CDE"/>
    <w:rsid w:val="00F662BC"/>
    <w:rsid w:val="00F668A1"/>
    <w:rsid w:val="00F67D98"/>
    <w:rsid w:val="00F70F9B"/>
    <w:rsid w:val="00F72992"/>
    <w:rsid w:val="00F730A1"/>
    <w:rsid w:val="00F73146"/>
    <w:rsid w:val="00F80031"/>
    <w:rsid w:val="00F805B8"/>
    <w:rsid w:val="00F80BA3"/>
    <w:rsid w:val="00F80D79"/>
    <w:rsid w:val="00F83B95"/>
    <w:rsid w:val="00F85E9D"/>
    <w:rsid w:val="00F86845"/>
    <w:rsid w:val="00F873A8"/>
    <w:rsid w:val="00F9051D"/>
    <w:rsid w:val="00F92339"/>
    <w:rsid w:val="00F93664"/>
    <w:rsid w:val="00F948F6"/>
    <w:rsid w:val="00F95E79"/>
    <w:rsid w:val="00F96B51"/>
    <w:rsid w:val="00F9776F"/>
    <w:rsid w:val="00FA0806"/>
    <w:rsid w:val="00FA138C"/>
    <w:rsid w:val="00FA1EE7"/>
    <w:rsid w:val="00FA2094"/>
    <w:rsid w:val="00FA2257"/>
    <w:rsid w:val="00FA465F"/>
    <w:rsid w:val="00FA4A95"/>
    <w:rsid w:val="00FA52FD"/>
    <w:rsid w:val="00FA6BEE"/>
    <w:rsid w:val="00FA777E"/>
    <w:rsid w:val="00FB0B61"/>
    <w:rsid w:val="00FB0EFF"/>
    <w:rsid w:val="00FB1137"/>
    <w:rsid w:val="00FB1457"/>
    <w:rsid w:val="00FB2287"/>
    <w:rsid w:val="00FB4BCA"/>
    <w:rsid w:val="00FB4C52"/>
    <w:rsid w:val="00FB68CE"/>
    <w:rsid w:val="00FC4026"/>
    <w:rsid w:val="00FC6F87"/>
    <w:rsid w:val="00FD097D"/>
    <w:rsid w:val="00FD2B40"/>
    <w:rsid w:val="00FD565B"/>
    <w:rsid w:val="00FD5DCA"/>
    <w:rsid w:val="00FD7EFE"/>
    <w:rsid w:val="00FE168C"/>
    <w:rsid w:val="00FE2787"/>
    <w:rsid w:val="00FE2CDE"/>
    <w:rsid w:val="00FE3948"/>
    <w:rsid w:val="00FE5183"/>
    <w:rsid w:val="00FE71B8"/>
    <w:rsid w:val="00FF23E6"/>
    <w:rsid w:val="00FF2522"/>
    <w:rsid w:val="00FF2DD8"/>
    <w:rsid w:val="00FF7B29"/>
    <w:rsid w:val="00FF7F1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281A3"/>
  <w15:docId w15:val="{CB298208-27F4-410B-8402-1E4868D4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76F"/>
  </w:style>
  <w:style w:type="paragraph" w:styleId="Heading3">
    <w:name w:val="heading 3"/>
    <w:basedOn w:val="Normal"/>
    <w:next w:val="Normal"/>
    <w:link w:val="Heading3Char"/>
    <w:qFormat/>
    <w:rsid w:val="00F43188"/>
    <w:pPr>
      <w:keepNext/>
      <w:spacing w:after="0" w:line="240" w:lineRule="auto"/>
      <w:jc w:val="both"/>
      <w:outlineLvl w:val="2"/>
    </w:pPr>
    <w:rPr>
      <w:rFonts w:ascii="Book Antiqua" w:eastAsia="Times New Roman" w:hAnsi="Book Antiqua" w:cs="Times New Roman"/>
      <w:b/>
      <w:bCs/>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C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C7D"/>
  </w:style>
  <w:style w:type="paragraph" w:styleId="Footer">
    <w:name w:val="footer"/>
    <w:basedOn w:val="Normal"/>
    <w:link w:val="FooterChar"/>
    <w:uiPriority w:val="99"/>
    <w:unhideWhenUsed/>
    <w:rsid w:val="004A4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C7D"/>
  </w:style>
  <w:style w:type="table" w:styleId="TableGrid">
    <w:name w:val="Table Grid"/>
    <w:basedOn w:val="TableNormal"/>
    <w:rsid w:val="004A4C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A4C7D"/>
    <w:pPr>
      <w:ind w:left="720"/>
      <w:contextualSpacing/>
    </w:pPr>
  </w:style>
  <w:style w:type="character" w:styleId="Hyperlink">
    <w:name w:val="Hyperlink"/>
    <w:basedOn w:val="DefaultParagraphFont"/>
    <w:uiPriority w:val="99"/>
    <w:unhideWhenUsed/>
    <w:rsid w:val="00D15EFD"/>
    <w:rPr>
      <w:color w:val="0000FF" w:themeColor="hyperlink"/>
      <w:u w:val="single"/>
    </w:rPr>
  </w:style>
  <w:style w:type="paragraph" w:customStyle="1" w:styleId="Default">
    <w:name w:val="Default"/>
    <w:rsid w:val="00D27275"/>
    <w:pPr>
      <w:autoSpaceDE w:val="0"/>
      <w:autoSpaceDN w:val="0"/>
      <w:adjustRightInd w:val="0"/>
      <w:spacing w:after="0" w:line="240" w:lineRule="auto"/>
    </w:pPr>
    <w:rPr>
      <w:rFonts w:ascii="Arial" w:eastAsiaTheme="minorHAnsi" w:hAnsi="Arial" w:cs="Arial"/>
      <w:color w:val="000000"/>
      <w:sz w:val="24"/>
      <w:szCs w:val="24"/>
      <w:lang w:bidi="ar-SA"/>
    </w:rPr>
  </w:style>
  <w:style w:type="paragraph" w:styleId="BalloonText">
    <w:name w:val="Balloon Text"/>
    <w:basedOn w:val="Normal"/>
    <w:link w:val="BalloonTextChar"/>
    <w:uiPriority w:val="99"/>
    <w:semiHidden/>
    <w:unhideWhenUsed/>
    <w:rsid w:val="00D73CC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73CC3"/>
    <w:rPr>
      <w:rFonts w:ascii="Tahoma" w:hAnsi="Tahoma" w:cs="Mangal"/>
      <w:sz w:val="16"/>
      <w:szCs w:val="14"/>
    </w:rPr>
  </w:style>
  <w:style w:type="character" w:customStyle="1" w:styleId="Heading3Char">
    <w:name w:val="Heading 3 Char"/>
    <w:basedOn w:val="DefaultParagraphFont"/>
    <w:link w:val="Heading3"/>
    <w:rsid w:val="00F43188"/>
    <w:rPr>
      <w:rFonts w:ascii="Book Antiqua" w:eastAsia="Times New Roman" w:hAnsi="Book Antiqua" w:cs="Times New Roman"/>
      <w:b/>
      <w:bCs/>
      <w:sz w:val="20"/>
      <w:szCs w:val="24"/>
      <w:lang w:bidi="ar-SA"/>
    </w:rPr>
  </w:style>
  <w:style w:type="paragraph" w:styleId="NoSpacing">
    <w:name w:val="No Spacing"/>
    <w:uiPriority w:val="1"/>
    <w:qFormat/>
    <w:rsid w:val="00A119E1"/>
    <w:pPr>
      <w:spacing w:after="0" w:line="240" w:lineRule="auto"/>
    </w:pPr>
    <w:rPr>
      <w:rFonts w:cs="Mangal"/>
    </w:rPr>
  </w:style>
  <w:style w:type="paragraph" w:customStyle="1" w:styleId="TableParagraph">
    <w:name w:val="Table Paragraph"/>
    <w:basedOn w:val="Normal"/>
    <w:uiPriority w:val="1"/>
    <w:qFormat/>
    <w:rsid w:val="00A15085"/>
    <w:pPr>
      <w:widowControl w:val="0"/>
      <w:autoSpaceDE w:val="0"/>
      <w:autoSpaceDN w:val="0"/>
      <w:spacing w:after="0" w:line="240" w:lineRule="auto"/>
      <w:ind w:left="105"/>
    </w:pPr>
    <w:rPr>
      <w:rFonts w:ascii="Calibri" w:eastAsia="Calibri" w:hAnsi="Calibri" w:cs="Calibri"/>
      <w:szCs w:val="22"/>
      <w:lang w:bidi="ar-SA"/>
    </w:rPr>
  </w:style>
  <w:style w:type="paragraph" w:styleId="PlainText">
    <w:name w:val="Plain Text"/>
    <w:basedOn w:val="Normal"/>
    <w:link w:val="PlainTextChar"/>
    <w:uiPriority w:val="99"/>
    <w:unhideWhenUsed/>
    <w:rsid w:val="00D03972"/>
    <w:pPr>
      <w:spacing w:after="0" w:line="240" w:lineRule="auto"/>
    </w:pPr>
    <w:rPr>
      <w:rFonts w:ascii="Calibri" w:eastAsiaTheme="minorHAnsi" w:hAnsi="Calibri"/>
      <w:szCs w:val="19"/>
      <w:lang w:val="en-IN"/>
    </w:rPr>
  </w:style>
  <w:style w:type="character" w:customStyle="1" w:styleId="PlainTextChar">
    <w:name w:val="Plain Text Char"/>
    <w:basedOn w:val="DefaultParagraphFont"/>
    <w:link w:val="PlainText"/>
    <w:uiPriority w:val="99"/>
    <w:rsid w:val="00D03972"/>
    <w:rPr>
      <w:rFonts w:ascii="Calibri" w:eastAsiaTheme="minorHAnsi" w:hAnsi="Calibri"/>
      <w:szCs w:val="19"/>
      <w:lang w:val="en-IN"/>
    </w:rPr>
  </w:style>
  <w:style w:type="paragraph" w:styleId="NormalWeb">
    <w:name w:val="Normal (Web)"/>
    <w:basedOn w:val="Normal"/>
    <w:uiPriority w:val="99"/>
    <w:unhideWhenUsed/>
    <w:rsid w:val="007965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 Paragraph"/>
    <w:aliases w:val="left-aligned1"/>
    <w:uiPriority w:val="99"/>
    <w:rsid w:val="00A25550"/>
    <w:pPr>
      <w:widowControl w:val="0"/>
      <w:autoSpaceDE w:val="0"/>
      <w:autoSpaceDN w:val="0"/>
      <w:adjustRightInd w:val="0"/>
      <w:spacing w:after="0" w:line="240" w:lineRule="atLeast"/>
    </w:pPr>
    <w:rPr>
      <w:rFonts w:ascii="Courier New" w:eastAsia="Times New Roman" w:hAnsi="Courier New" w:cs="Courier New"/>
      <w:sz w:val="24"/>
      <w:szCs w:val="24"/>
      <w:lang w:eastAsia="en-IN"/>
    </w:rPr>
  </w:style>
  <w:style w:type="table" w:customStyle="1" w:styleId="TableGrid1">
    <w:name w:val="Table Grid1"/>
    <w:basedOn w:val="TableNormal"/>
    <w:next w:val="TableGrid"/>
    <w:rsid w:val="00E13F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E01C18"/>
    <w:pPr>
      <w:spacing w:after="0" w:line="240" w:lineRule="auto"/>
    </w:pPr>
    <w:rPr>
      <w:szCs w:val="22"/>
      <w:lang w:val="en-IN" w:eastAsia="en-IN" w:bidi="ar-SA"/>
    </w:rPr>
    <w:tblPr>
      <w:tblCellMar>
        <w:top w:w="0" w:type="dxa"/>
        <w:left w:w="0" w:type="dxa"/>
        <w:bottom w:w="0" w:type="dxa"/>
        <w:right w:w="0" w:type="dxa"/>
      </w:tblCellMar>
    </w:tblPr>
  </w:style>
  <w:style w:type="character" w:customStyle="1" w:styleId="object">
    <w:name w:val="object"/>
    <w:basedOn w:val="DefaultParagraphFont"/>
    <w:rsid w:val="00120DC0"/>
  </w:style>
  <w:style w:type="paragraph" w:customStyle="1" w:styleId="tableparagraph0">
    <w:name w:val="tableparagraph"/>
    <w:basedOn w:val="Normal"/>
    <w:rsid w:val="000824DE"/>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81927">
      <w:bodyDiv w:val="1"/>
      <w:marLeft w:val="0"/>
      <w:marRight w:val="0"/>
      <w:marTop w:val="0"/>
      <w:marBottom w:val="0"/>
      <w:divBdr>
        <w:top w:val="none" w:sz="0" w:space="0" w:color="auto"/>
        <w:left w:val="none" w:sz="0" w:space="0" w:color="auto"/>
        <w:bottom w:val="none" w:sz="0" w:space="0" w:color="auto"/>
        <w:right w:val="none" w:sz="0" w:space="0" w:color="auto"/>
      </w:divBdr>
    </w:div>
    <w:div w:id="153646052">
      <w:bodyDiv w:val="1"/>
      <w:marLeft w:val="0"/>
      <w:marRight w:val="0"/>
      <w:marTop w:val="0"/>
      <w:marBottom w:val="0"/>
      <w:divBdr>
        <w:top w:val="none" w:sz="0" w:space="0" w:color="auto"/>
        <w:left w:val="none" w:sz="0" w:space="0" w:color="auto"/>
        <w:bottom w:val="none" w:sz="0" w:space="0" w:color="auto"/>
        <w:right w:val="none" w:sz="0" w:space="0" w:color="auto"/>
      </w:divBdr>
    </w:div>
    <w:div w:id="168522108">
      <w:bodyDiv w:val="1"/>
      <w:marLeft w:val="0"/>
      <w:marRight w:val="0"/>
      <w:marTop w:val="0"/>
      <w:marBottom w:val="0"/>
      <w:divBdr>
        <w:top w:val="none" w:sz="0" w:space="0" w:color="auto"/>
        <w:left w:val="none" w:sz="0" w:space="0" w:color="auto"/>
        <w:bottom w:val="none" w:sz="0" w:space="0" w:color="auto"/>
        <w:right w:val="none" w:sz="0" w:space="0" w:color="auto"/>
      </w:divBdr>
    </w:div>
    <w:div w:id="202719663">
      <w:bodyDiv w:val="1"/>
      <w:marLeft w:val="0"/>
      <w:marRight w:val="0"/>
      <w:marTop w:val="0"/>
      <w:marBottom w:val="0"/>
      <w:divBdr>
        <w:top w:val="none" w:sz="0" w:space="0" w:color="auto"/>
        <w:left w:val="none" w:sz="0" w:space="0" w:color="auto"/>
        <w:bottom w:val="none" w:sz="0" w:space="0" w:color="auto"/>
        <w:right w:val="none" w:sz="0" w:space="0" w:color="auto"/>
      </w:divBdr>
    </w:div>
    <w:div w:id="235822337">
      <w:bodyDiv w:val="1"/>
      <w:marLeft w:val="0"/>
      <w:marRight w:val="0"/>
      <w:marTop w:val="0"/>
      <w:marBottom w:val="0"/>
      <w:divBdr>
        <w:top w:val="none" w:sz="0" w:space="0" w:color="auto"/>
        <w:left w:val="none" w:sz="0" w:space="0" w:color="auto"/>
        <w:bottom w:val="none" w:sz="0" w:space="0" w:color="auto"/>
        <w:right w:val="none" w:sz="0" w:space="0" w:color="auto"/>
      </w:divBdr>
    </w:div>
    <w:div w:id="371617244">
      <w:bodyDiv w:val="1"/>
      <w:marLeft w:val="0"/>
      <w:marRight w:val="0"/>
      <w:marTop w:val="0"/>
      <w:marBottom w:val="0"/>
      <w:divBdr>
        <w:top w:val="none" w:sz="0" w:space="0" w:color="auto"/>
        <w:left w:val="none" w:sz="0" w:space="0" w:color="auto"/>
        <w:bottom w:val="none" w:sz="0" w:space="0" w:color="auto"/>
        <w:right w:val="none" w:sz="0" w:space="0" w:color="auto"/>
      </w:divBdr>
    </w:div>
    <w:div w:id="495535723">
      <w:bodyDiv w:val="1"/>
      <w:marLeft w:val="0"/>
      <w:marRight w:val="0"/>
      <w:marTop w:val="0"/>
      <w:marBottom w:val="0"/>
      <w:divBdr>
        <w:top w:val="none" w:sz="0" w:space="0" w:color="auto"/>
        <w:left w:val="none" w:sz="0" w:space="0" w:color="auto"/>
        <w:bottom w:val="none" w:sz="0" w:space="0" w:color="auto"/>
        <w:right w:val="none" w:sz="0" w:space="0" w:color="auto"/>
      </w:divBdr>
    </w:div>
    <w:div w:id="511728150">
      <w:bodyDiv w:val="1"/>
      <w:marLeft w:val="0"/>
      <w:marRight w:val="0"/>
      <w:marTop w:val="0"/>
      <w:marBottom w:val="0"/>
      <w:divBdr>
        <w:top w:val="none" w:sz="0" w:space="0" w:color="auto"/>
        <w:left w:val="none" w:sz="0" w:space="0" w:color="auto"/>
        <w:bottom w:val="none" w:sz="0" w:space="0" w:color="auto"/>
        <w:right w:val="none" w:sz="0" w:space="0" w:color="auto"/>
      </w:divBdr>
    </w:div>
    <w:div w:id="526144177">
      <w:bodyDiv w:val="1"/>
      <w:marLeft w:val="0"/>
      <w:marRight w:val="0"/>
      <w:marTop w:val="0"/>
      <w:marBottom w:val="0"/>
      <w:divBdr>
        <w:top w:val="none" w:sz="0" w:space="0" w:color="auto"/>
        <w:left w:val="none" w:sz="0" w:space="0" w:color="auto"/>
        <w:bottom w:val="none" w:sz="0" w:space="0" w:color="auto"/>
        <w:right w:val="none" w:sz="0" w:space="0" w:color="auto"/>
      </w:divBdr>
    </w:div>
    <w:div w:id="558128446">
      <w:bodyDiv w:val="1"/>
      <w:marLeft w:val="0"/>
      <w:marRight w:val="0"/>
      <w:marTop w:val="0"/>
      <w:marBottom w:val="0"/>
      <w:divBdr>
        <w:top w:val="none" w:sz="0" w:space="0" w:color="auto"/>
        <w:left w:val="none" w:sz="0" w:space="0" w:color="auto"/>
        <w:bottom w:val="none" w:sz="0" w:space="0" w:color="auto"/>
        <w:right w:val="none" w:sz="0" w:space="0" w:color="auto"/>
      </w:divBdr>
    </w:div>
    <w:div w:id="634070353">
      <w:bodyDiv w:val="1"/>
      <w:marLeft w:val="0"/>
      <w:marRight w:val="0"/>
      <w:marTop w:val="0"/>
      <w:marBottom w:val="0"/>
      <w:divBdr>
        <w:top w:val="none" w:sz="0" w:space="0" w:color="auto"/>
        <w:left w:val="none" w:sz="0" w:space="0" w:color="auto"/>
        <w:bottom w:val="none" w:sz="0" w:space="0" w:color="auto"/>
        <w:right w:val="none" w:sz="0" w:space="0" w:color="auto"/>
      </w:divBdr>
    </w:div>
    <w:div w:id="685445203">
      <w:bodyDiv w:val="1"/>
      <w:marLeft w:val="0"/>
      <w:marRight w:val="0"/>
      <w:marTop w:val="0"/>
      <w:marBottom w:val="0"/>
      <w:divBdr>
        <w:top w:val="none" w:sz="0" w:space="0" w:color="auto"/>
        <w:left w:val="none" w:sz="0" w:space="0" w:color="auto"/>
        <w:bottom w:val="none" w:sz="0" w:space="0" w:color="auto"/>
        <w:right w:val="none" w:sz="0" w:space="0" w:color="auto"/>
      </w:divBdr>
    </w:div>
    <w:div w:id="734553143">
      <w:bodyDiv w:val="1"/>
      <w:marLeft w:val="0"/>
      <w:marRight w:val="0"/>
      <w:marTop w:val="0"/>
      <w:marBottom w:val="0"/>
      <w:divBdr>
        <w:top w:val="none" w:sz="0" w:space="0" w:color="auto"/>
        <w:left w:val="none" w:sz="0" w:space="0" w:color="auto"/>
        <w:bottom w:val="none" w:sz="0" w:space="0" w:color="auto"/>
        <w:right w:val="none" w:sz="0" w:space="0" w:color="auto"/>
      </w:divBdr>
    </w:div>
    <w:div w:id="943538803">
      <w:bodyDiv w:val="1"/>
      <w:marLeft w:val="0"/>
      <w:marRight w:val="0"/>
      <w:marTop w:val="0"/>
      <w:marBottom w:val="0"/>
      <w:divBdr>
        <w:top w:val="none" w:sz="0" w:space="0" w:color="auto"/>
        <w:left w:val="none" w:sz="0" w:space="0" w:color="auto"/>
        <w:bottom w:val="none" w:sz="0" w:space="0" w:color="auto"/>
        <w:right w:val="none" w:sz="0" w:space="0" w:color="auto"/>
      </w:divBdr>
    </w:div>
    <w:div w:id="944385228">
      <w:bodyDiv w:val="1"/>
      <w:marLeft w:val="0"/>
      <w:marRight w:val="0"/>
      <w:marTop w:val="0"/>
      <w:marBottom w:val="0"/>
      <w:divBdr>
        <w:top w:val="none" w:sz="0" w:space="0" w:color="auto"/>
        <w:left w:val="none" w:sz="0" w:space="0" w:color="auto"/>
        <w:bottom w:val="none" w:sz="0" w:space="0" w:color="auto"/>
        <w:right w:val="none" w:sz="0" w:space="0" w:color="auto"/>
      </w:divBdr>
    </w:div>
    <w:div w:id="989406080">
      <w:bodyDiv w:val="1"/>
      <w:marLeft w:val="0"/>
      <w:marRight w:val="0"/>
      <w:marTop w:val="0"/>
      <w:marBottom w:val="0"/>
      <w:divBdr>
        <w:top w:val="none" w:sz="0" w:space="0" w:color="auto"/>
        <w:left w:val="none" w:sz="0" w:space="0" w:color="auto"/>
        <w:bottom w:val="none" w:sz="0" w:space="0" w:color="auto"/>
        <w:right w:val="none" w:sz="0" w:space="0" w:color="auto"/>
      </w:divBdr>
    </w:div>
    <w:div w:id="1070542520">
      <w:bodyDiv w:val="1"/>
      <w:marLeft w:val="0"/>
      <w:marRight w:val="0"/>
      <w:marTop w:val="0"/>
      <w:marBottom w:val="0"/>
      <w:divBdr>
        <w:top w:val="none" w:sz="0" w:space="0" w:color="auto"/>
        <w:left w:val="none" w:sz="0" w:space="0" w:color="auto"/>
        <w:bottom w:val="none" w:sz="0" w:space="0" w:color="auto"/>
        <w:right w:val="none" w:sz="0" w:space="0" w:color="auto"/>
      </w:divBdr>
    </w:div>
    <w:div w:id="1092815798">
      <w:bodyDiv w:val="1"/>
      <w:marLeft w:val="0"/>
      <w:marRight w:val="0"/>
      <w:marTop w:val="0"/>
      <w:marBottom w:val="0"/>
      <w:divBdr>
        <w:top w:val="none" w:sz="0" w:space="0" w:color="auto"/>
        <w:left w:val="none" w:sz="0" w:space="0" w:color="auto"/>
        <w:bottom w:val="none" w:sz="0" w:space="0" w:color="auto"/>
        <w:right w:val="none" w:sz="0" w:space="0" w:color="auto"/>
      </w:divBdr>
    </w:div>
    <w:div w:id="1280335535">
      <w:bodyDiv w:val="1"/>
      <w:marLeft w:val="0"/>
      <w:marRight w:val="0"/>
      <w:marTop w:val="0"/>
      <w:marBottom w:val="0"/>
      <w:divBdr>
        <w:top w:val="none" w:sz="0" w:space="0" w:color="auto"/>
        <w:left w:val="none" w:sz="0" w:space="0" w:color="auto"/>
        <w:bottom w:val="none" w:sz="0" w:space="0" w:color="auto"/>
        <w:right w:val="none" w:sz="0" w:space="0" w:color="auto"/>
      </w:divBdr>
    </w:div>
    <w:div w:id="1294411020">
      <w:bodyDiv w:val="1"/>
      <w:marLeft w:val="0"/>
      <w:marRight w:val="0"/>
      <w:marTop w:val="0"/>
      <w:marBottom w:val="0"/>
      <w:divBdr>
        <w:top w:val="none" w:sz="0" w:space="0" w:color="auto"/>
        <w:left w:val="none" w:sz="0" w:space="0" w:color="auto"/>
        <w:bottom w:val="none" w:sz="0" w:space="0" w:color="auto"/>
        <w:right w:val="none" w:sz="0" w:space="0" w:color="auto"/>
      </w:divBdr>
    </w:div>
    <w:div w:id="1303926317">
      <w:bodyDiv w:val="1"/>
      <w:marLeft w:val="0"/>
      <w:marRight w:val="0"/>
      <w:marTop w:val="0"/>
      <w:marBottom w:val="0"/>
      <w:divBdr>
        <w:top w:val="none" w:sz="0" w:space="0" w:color="auto"/>
        <w:left w:val="none" w:sz="0" w:space="0" w:color="auto"/>
        <w:bottom w:val="none" w:sz="0" w:space="0" w:color="auto"/>
        <w:right w:val="none" w:sz="0" w:space="0" w:color="auto"/>
      </w:divBdr>
    </w:div>
    <w:div w:id="1374188552">
      <w:bodyDiv w:val="1"/>
      <w:marLeft w:val="0"/>
      <w:marRight w:val="0"/>
      <w:marTop w:val="0"/>
      <w:marBottom w:val="0"/>
      <w:divBdr>
        <w:top w:val="none" w:sz="0" w:space="0" w:color="auto"/>
        <w:left w:val="none" w:sz="0" w:space="0" w:color="auto"/>
        <w:bottom w:val="none" w:sz="0" w:space="0" w:color="auto"/>
        <w:right w:val="none" w:sz="0" w:space="0" w:color="auto"/>
      </w:divBdr>
    </w:div>
    <w:div w:id="1431390625">
      <w:bodyDiv w:val="1"/>
      <w:marLeft w:val="0"/>
      <w:marRight w:val="0"/>
      <w:marTop w:val="0"/>
      <w:marBottom w:val="0"/>
      <w:divBdr>
        <w:top w:val="none" w:sz="0" w:space="0" w:color="auto"/>
        <w:left w:val="none" w:sz="0" w:space="0" w:color="auto"/>
        <w:bottom w:val="none" w:sz="0" w:space="0" w:color="auto"/>
        <w:right w:val="none" w:sz="0" w:space="0" w:color="auto"/>
      </w:divBdr>
    </w:div>
    <w:div w:id="1541431264">
      <w:bodyDiv w:val="1"/>
      <w:marLeft w:val="0"/>
      <w:marRight w:val="0"/>
      <w:marTop w:val="0"/>
      <w:marBottom w:val="0"/>
      <w:divBdr>
        <w:top w:val="none" w:sz="0" w:space="0" w:color="auto"/>
        <w:left w:val="none" w:sz="0" w:space="0" w:color="auto"/>
        <w:bottom w:val="none" w:sz="0" w:space="0" w:color="auto"/>
        <w:right w:val="none" w:sz="0" w:space="0" w:color="auto"/>
      </w:divBdr>
    </w:div>
    <w:div w:id="1650212891">
      <w:bodyDiv w:val="1"/>
      <w:marLeft w:val="0"/>
      <w:marRight w:val="0"/>
      <w:marTop w:val="0"/>
      <w:marBottom w:val="0"/>
      <w:divBdr>
        <w:top w:val="none" w:sz="0" w:space="0" w:color="auto"/>
        <w:left w:val="none" w:sz="0" w:space="0" w:color="auto"/>
        <w:bottom w:val="none" w:sz="0" w:space="0" w:color="auto"/>
        <w:right w:val="none" w:sz="0" w:space="0" w:color="auto"/>
      </w:divBdr>
    </w:div>
    <w:div w:id="1670866204">
      <w:bodyDiv w:val="1"/>
      <w:marLeft w:val="0"/>
      <w:marRight w:val="0"/>
      <w:marTop w:val="0"/>
      <w:marBottom w:val="0"/>
      <w:divBdr>
        <w:top w:val="none" w:sz="0" w:space="0" w:color="auto"/>
        <w:left w:val="none" w:sz="0" w:space="0" w:color="auto"/>
        <w:bottom w:val="none" w:sz="0" w:space="0" w:color="auto"/>
        <w:right w:val="none" w:sz="0" w:space="0" w:color="auto"/>
      </w:divBdr>
    </w:div>
    <w:div w:id="181066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15.06.2017,%2028.05.2018" TargetMode="External"/><Relationship Id="rId13" Type="http://schemas.openxmlformats.org/officeDocument/2006/relationships/hyperlink" Target="https://dipp.gov.in/sites/default/files/PPP%20MII%20Order%20dated%204th%20June%2020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pp.gov.in/sites/default/files/PPP-MII%20Order%20dt%2029th%20May%2019_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pp.gov.in/sites/default/files/Revised-PPP-MII-Order-2017_28052018.pdf" TargetMode="External"/><Relationship Id="rId5" Type="http://schemas.openxmlformats.org/officeDocument/2006/relationships/webSettings" Target="webSettings.xml"/><Relationship Id="rId15" Type="http://schemas.openxmlformats.org/officeDocument/2006/relationships/hyperlink" Target="https://www.mea.gov.in/" TargetMode="External"/><Relationship Id="rId10" Type="http://schemas.openxmlformats.org/officeDocument/2006/relationships/hyperlink" Target="https://dipp.gov.in/sites/default/files/publicProcurement_MakeinIndia_15June2017.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allto:15.06.2017,%2028.05.2018" TargetMode="External"/><Relationship Id="rId14" Type="http://schemas.openxmlformats.org/officeDocument/2006/relationships/hyperlink" Target="https://dipp.gov.in/sites/default/files/PPP%20MII%20Order%20dated%2016%2009%2020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78F3-61AF-403D-A23B-A9BE2257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4806</Words>
  <Characters>27398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Zenith Computers Limited</Company>
  <LinksUpToDate>false</LinksUpToDate>
  <CharactersWithSpaces>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Arun Kumar R</cp:lastModifiedBy>
  <cp:revision>29</cp:revision>
  <cp:lastPrinted>2022-08-27T09:42:00Z</cp:lastPrinted>
  <dcterms:created xsi:type="dcterms:W3CDTF">2022-08-27T07:41:00Z</dcterms:created>
  <dcterms:modified xsi:type="dcterms:W3CDTF">2022-09-05T07:57:00Z</dcterms:modified>
</cp:coreProperties>
</file>